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70A" w:rsidRDefault="001A370A" w:rsidP="0025421D">
      <w:pPr>
        <w:rPr>
          <w:rFonts w:ascii="Arial Narrow" w:hAnsi="Arial Narrow"/>
          <w:b/>
          <w:sz w:val="22"/>
          <w:szCs w:val="22"/>
        </w:rPr>
      </w:pPr>
      <w:r>
        <w:rPr>
          <w:rFonts w:ascii="Arial Narrow" w:hAnsi="Arial Narrow"/>
          <w:b/>
          <w:noProof/>
          <w:sz w:val="22"/>
          <w:szCs w:val="22"/>
          <w:lang w:val="es-MX" w:eastAsia="es-MX"/>
        </w:rPr>
        <w:drawing>
          <wp:anchor distT="0" distB="0" distL="114300" distR="114300" simplePos="0" relativeHeight="251659264" behindDoc="0" locked="0" layoutInCell="1" allowOverlap="1">
            <wp:simplePos x="0" y="0"/>
            <wp:positionH relativeFrom="column">
              <wp:posOffset>721360</wp:posOffset>
            </wp:positionH>
            <wp:positionV relativeFrom="paragraph">
              <wp:posOffset>-332105</wp:posOffset>
            </wp:positionV>
            <wp:extent cx="896620" cy="871220"/>
            <wp:effectExtent l="0" t="0" r="0" b="0"/>
            <wp:wrapNone/>
            <wp:docPr id="5" name="Imagen 5" descr="Descripción: SED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SEDES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6620" cy="871220"/>
                    </a:xfrm>
                    <a:prstGeom prst="rect">
                      <a:avLst/>
                    </a:prstGeom>
                    <a:noFill/>
                    <a:ln>
                      <a:noFill/>
                    </a:ln>
                  </pic:spPr>
                </pic:pic>
              </a:graphicData>
            </a:graphic>
          </wp:anchor>
        </w:drawing>
      </w:r>
      <w:r>
        <w:rPr>
          <w:rFonts w:ascii="Arial Narrow" w:hAnsi="Arial Narrow"/>
          <w:b/>
          <w:noProof/>
          <w:sz w:val="22"/>
          <w:szCs w:val="22"/>
          <w:lang w:val="es-MX" w:eastAsia="es-MX"/>
        </w:rPr>
        <w:drawing>
          <wp:anchor distT="0" distB="0" distL="114300" distR="114300" simplePos="0" relativeHeight="251658240" behindDoc="0" locked="0" layoutInCell="1" allowOverlap="1">
            <wp:simplePos x="0" y="0"/>
            <wp:positionH relativeFrom="column">
              <wp:posOffset>-450215</wp:posOffset>
            </wp:positionH>
            <wp:positionV relativeFrom="paragraph">
              <wp:posOffset>-589280</wp:posOffset>
            </wp:positionV>
            <wp:extent cx="1069340" cy="106934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DF.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9340" cy="1069340"/>
                    </a:xfrm>
                    <a:prstGeom prst="rect">
                      <a:avLst/>
                    </a:prstGeom>
                  </pic:spPr>
                </pic:pic>
              </a:graphicData>
            </a:graphic>
          </wp:anchor>
        </w:drawing>
      </w:r>
      <w:r>
        <w:rPr>
          <w:rFonts w:ascii="Arial Narrow" w:hAnsi="Arial Narrow"/>
          <w:b/>
          <w:noProof/>
          <w:sz w:val="22"/>
          <w:szCs w:val="22"/>
          <w:lang w:val="es-MX" w:eastAsia="es-MX"/>
        </w:rPr>
        <w:drawing>
          <wp:anchor distT="0" distB="0" distL="114300" distR="114300" simplePos="0" relativeHeight="251660288" behindDoc="0" locked="0" layoutInCell="1" allowOverlap="1">
            <wp:simplePos x="0" y="0"/>
            <wp:positionH relativeFrom="column">
              <wp:posOffset>4887595</wp:posOffset>
            </wp:positionH>
            <wp:positionV relativeFrom="paragraph">
              <wp:posOffset>-162560</wp:posOffset>
            </wp:positionV>
            <wp:extent cx="885190" cy="223520"/>
            <wp:effectExtent l="0" t="0" r="0" b="0"/>
            <wp:wrapNone/>
            <wp:docPr id="6" name="Imagen 6" descr="Descripción: Descripción: CDMX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Descripción: CDMX O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5190" cy="223520"/>
                    </a:xfrm>
                    <a:prstGeom prst="rect">
                      <a:avLst/>
                    </a:prstGeom>
                    <a:noFill/>
                    <a:ln>
                      <a:noFill/>
                    </a:ln>
                  </pic:spPr>
                </pic:pic>
              </a:graphicData>
            </a:graphic>
          </wp:anchor>
        </w:drawing>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t>Secretaría de Desarrollo Social</w:t>
      </w:r>
    </w:p>
    <w:p w:rsidR="001A370A" w:rsidRDefault="001A370A" w:rsidP="0025421D">
      <w:pPr>
        <w:rPr>
          <w:rFonts w:ascii="Arial Narrow" w:hAnsi="Arial Narrow"/>
          <w:b/>
          <w:sz w:val="22"/>
          <w:szCs w:val="22"/>
        </w:rPr>
      </w:pP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t>Dirección General de Igualdad y Diversidad Social</w:t>
      </w:r>
    </w:p>
    <w:p w:rsidR="001A370A" w:rsidRDefault="001A370A" w:rsidP="0025421D">
      <w:pPr>
        <w:rPr>
          <w:rFonts w:ascii="Arial Narrow" w:hAnsi="Arial Narrow"/>
          <w:b/>
          <w:sz w:val="22"/>
          <w:szCs w:val="22"/>
        </w:rPr>
      </w:pPr>
    </w:p>
    <w:p w:rsidR="001A370A" w:rsidRDefault="001A370A" w:rsidP="0025421D">
      <w:pPr>
        <w:rPr>
          <w:rFonts w:ascii="Arial Narrow" w:hAnsi="Arial Narrow"/>
          <w:b/>
          <w:sz w:val="22"/>
          <w:szCs w:val="22"/>
        </w:rPr>
      </w:pPr>
    </w:p>
    <w:p w:rsidR="001A370A" w:rsidRDefault="001A370A" w:rsidP="0025421D">
      <w:pPr>
        <w:rPr>
          <w:rFonts w:ascii="Arial Narrow" w:hAnsi="Arial Narrow"/>
          <w:b/>
          <w:sz w:val="22"/>
          <w:szCs w:val="22"/>
        </w:rPr>
      </w:pPr>
    </w:p>
    <w:p w:rsidR="001A370A" w:rsidRDefault="001A370A" w:rsidP="0025421D">
      <w:pPr>
        <w:rPr>
          <w:rFonts w:ascii="Arial Narrow" w:hAnsi="Arial Narrow"/>
          <w:b/>
          <w:sz w:val="22"/>
          <w:szCs w:val="22"/>
        </w:rPr>
      </w:pPr>
    </w:p>
    <w:p w:rsidR="001A370A" w:rsidRDefault="001A370A" w:rsidP="001A370A">
      <w:pPr>
        <w:jc w:val="center"/>
        <w:rPr>
          <w:rFonts w:ascii="Arial Narrow" w:hAnsi="Arial Narrow"/>
          <w:b/>
          <w:sz w:val="60"/>
          <w:szCs w:val="60"/>
        </w:rPr>
      </w:pPr>
    </w:p>
    <w:p w:rsidR="001A370A" w:rsidRDefault="001A370A" w:rsidP="001A370A">
      <w:pPr>
        <w:jc w:val="center"/>
        <w:rPr>
          <w:rFonts w:ascii="Arial Narrow" w:hAnsi="Arial Narrow"/>
          <w:b/>
          <w:sz w:val="60"/>
          <w:szCs w:val="60"/>
        </w:rPr>
      </w:pPr>
    </w:p>
    <w:p w:rsidR="001A370A" w:rsidRDefault="001A370A" w:rsidP="001A370A">
      <w:pPr>
        <w:jc w:val="center"/>
        <w:rPr>
          <w:rFonts w:ascii="Arial Narrow" w:hAnsi="Arial Narrow"/>
          <w:b/>
          <w:sz w:val="60"/>
          <w:szCs w:val="60"/>
        </w:rPr>
      </w:pPr>
      <w:r w:rsidRPr="00F85C0F">
        <w:rPr>
          <w:rFonts w:ascii="Arial Narrow" w:hAnsi="Arial Narrow"/>
          <w:b/>
          <w:sz w:val="60"/>
          <w:szCs w:val="60"/>
        </w:rPr>
        <w:t xml:space="preserve">INFORME DE LA EVALUACIÓN INTERNA 2014 </w:t>
      </w:r>
    </w:p>
    <w:p w:rsidR="001A370A" w:rsidRDefault="001A370A" w:rsidP="001A370A">
      <w:pPr>
        <w:jc w:val="center"/>
        <w:rPr>
          <w:rFonts w:ascii="Arial Narrow" w:hAnsi="Arial Narrow"/>
          <w:b/>
          <w:sz w:val="60"/>
          <w:szCs w:val="60"/>
        </w:rPr>
      </w:pPr>
      <w:r w:rsidRPr="00F85C0F">
        <w:rPr>
          <w:rFonts w:ascii="Arial Narrow" w:hAnsi="Arial Narrow"/>
          <w:b/>
          <w:sz w:val="60"/>
          <w:szCs w:val="60"/>
        </w:rPr>
        <w:t xml:space="preserve">DE DISEÑO, OPERACIÓN Y MONITOREO DEL PROGRAMA SOCIAL </w:t>
      </w:r>
      <w:r w:rsidR="00875E07">
        <w:rPr>
          <w:rFonts w:ascii="Arial Narrow" w:hAnsi="Arial Narrow"/>
          <w:b/>
          <w:sz w:val="60"/>
          <w:szCs w:val="60"/>
        </w:rPr>
        <w:t>“</w:t>
      </w:r>
      <w:r>
        <w:rPr>
          <w:rFonts w:ascii="Arial Narrow" w:hAnsi="Arial Narrow"/>
          <w:b/>
          <w:sz w:val="60"/>
          <w:szCs w:val="60"/>
        </w:rPr>
        <w:t>COINVERSIÓN PARA EL DESARROLLO SOCIAL</w:t>
      </w:r>
      <w:r w:rsidR="00875E07">
        <w:rPr>
          <w:rFonts w:ascii="Arial Narrow" w:hAnsi="Arial Narrow"/>
          <w:b/>
          <w:sz w:val="60"/>
          <w:szCs w:val="60"/>
        </w:rPr>
        <w:t>”</w:t>
      </w:r>
    </w:p>
    <w:p w:rsidR="001A370A" w:rsidRPr="00F85C0F" w:rsidRDefault="001A370A" w:rsidP="001A370A">
      <w:pPr>
        <w:jc w:val="center"/>
        <w:rPr>
          <w:rFonts w:ascii="Arial Narrow" w:hAnsi="Arial Narrow"/>
          <w:b/>
          <w:sz w:val="60"/>
          <w:szCs w:val="60"/>
        </w:rPr>
      </w:pPr>
      <w:r w:rsidRPr="00F85C0F">
        <w:rPr>
          <w:rFonts w:ascii="Arial Narrow" w:hAnsi="Arial Narrow"/>
          <w:b/>
          <w:sz w:val="60"/>
          <w:szCs w:val="60"/>
        </w:rPr>
        <w:t>OPERADO EN 2013</w:t>
      </w:r>
    </w:p>
    <w:p w:rsidR="001A370A" w:rsidRDefault="001A370A" w:rsidP="0025421D">
      <w:pPr>
        <w:rPr>
          <w:rFonts w:ascii="Arial Narrow" w:hAnsi="Arial Narrow"/>
          <w:b/>
          <w:sz w:val="22"/>
          <w:szCs w:val="22"/>
        </w:rPr>
      </w:pPr>
    </w:p>
    <w:p w:rsidR="001A370A" w:rsidRDefault="001A370A" w:rsidP="0025421D">
      <w:pPr>
        <w:rPr>
          <w:rFonts w:ascii="Arial Narrow" w:hAnsi="Arial Narrow"/>
          <w:b/>
          <w:sz w:val="22"/>
          <w:szCs w:val="22"/>
        </w:rPr>
      </w:pPr>
    </w:p>
    <w:p w:rsidR="001A370A" w:rsidRDefault="001A370A" w:rsidP="0025421D">
      <w:pPr>
        <w:rPr>
          <w:rFonts w:ascii="Arial Narrow" w:hAnsi="Arial Narrow"/>
          <w:b/>
          <w:sz w:val="22"/>
          <w:szCs w:val="22"/>
        </w:rPr>
      </w:pPr>
    </w:p>
    <w:p w:rsidR="001A370A" w:rsidRDefault="001A370A" w:rsidP="0025421D">
      <w:pPr>
        <w:rPr>
          <w:rFonts w:ascii="Arial Narrow" w:hAnsi="Arial Narrow"/>
          <w:b/>
          <w:sz w:val="22"/>
          <w:szCs w:val="22"/>
        </w:rPr>
      </w:pPr>
      <w:r w:rsidRPr="001A370A">
        <w:rPr>
          <w:rFonts w:ascii="Arial Narrow" w:hAnsi="Arial Narrow"/>
          <w:b/>
          <w:noProof/>
          <w:sz w:val="60"/>
          <w:szCs w:val="60"/>
          <w:lang w:val="es-MX" w:eastAsia="es-MX"/>
        </w:rPr>
        <w:drawing>
          <wp:anchor distT="0" distB="0" distL="114300" distR="114300" simplePos="0" relativeHeight="251661312" behindDoc="1" locked="0" layoutInCell="1" allowOverlap="1">
            <wp:simplePos x="0" y="0"/>
            <wp:positionH relativeFrom="column">
              <wp:posOffset>2515870</wp:posOffset>
            </wp:positionH>
            <wp:positionV relativeFrom="paragraph">
              <wp:posOffset>79375</wp:posOffset>
            </wp:positionV>
            <wp:extent cx="811530" cy="827405"/>
            <wp:effectExtent l="0" t="0" r="0" b="0"/>
            <wp:wrapNone/>
            <wp:docPr id="8" name="11 Imagen" descr="DGIDS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1 Imagen" descr="DGIDS_Colo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1530" cy="827405"/>
                    </a:xfrm>
                    <a:prstGeom prst="rect">
                      <a:avLst/>
                    </a:prstGeom>
                    <a:noFill/>
                    <a:ln w="9525">
                      <a:noFill/>
                      <a:miter lim="800000"/>
                      <a:headEnd/>
                      <a:tailEnd/>
                    </a:ln>
                  </pic:spPr>
                </pic:pic>
              </a:graphicData>
            </a:graphic>
          </wp:anchor>
        </w:drawing>
      </w:r>
    </w:p>
    <w:p w:rsidR="001A370A" w:rsidRDefault="001A370A" w:rsidP="0025421D">
      <w:pPr>
        <w:rPr>
          <w:rFonts w:ascii="Arial Narrow" w:hAnsi="Arial Narrow"/>
          <w:b/>
          <w:sz w:val="22"/>
          <w:szCs w:val="22"/>
        </w:rPr>
      </w:pPr>
    </w:p>
    <w:p w:rsidR="001A370A" w:rsidRDefault="001A370A" w:rsidP="0025421D">
      <w:pPr>
        <w:rPr>
          <w:rFonts w:ascii="Arial Narrow" w:hAnsi="Arial Narrow"/>
          <w:b/>
          <w:sz w:val="22"/>
          <w:szCs w:val="22"/>
        </w:rPr>
      </w:pPr>
    </w:p>
    <w:p w:rsidR="001A370A" w:rsidRDefault="001A370A" w:rsidP="0025421D">
      <w:pPr>
        <w:rPr>
          <w:rFonts w:ascii="Arial Narrow" w:hAnsi="Arial Narrow"/>
          <w:b/>
          <w:sz w:val="22"/>
          <w:szCs w:val="22"/>
        </w:rPr>
      </w:pPr>
    </w:p>
    <w:p w:rsidR="001A370A" w:rsidRDefault="001A370A" w:rsidP="0025421D">
      <w:pPr>
        <w:rPr>
          <w:rFonts w:ascii="Arial Narrow" w:hAnsi="Arial Narrow"/>
          <w:b/>
          <w:sz w:val="22"/>
          <w:szCs w:val="22"/>
        </w:rPr>
      </w:pPr>
    </w:p>
    <w:p w:rsidR="001A370A" w:rsidRDefault="001A370A" w:rsidP="0025421D">
      <w:pPr>
        <w:rPr>
          <w:rFonts w:ascii="Arial Narrow" w:hAnsi="Arial Narrow"/>
          <w:b/>
          <w:sz w:val="22"/>
          <w:szCs w:val="22"/>
        </w:rPr>
      </w:pPr>
    </w:p>
    <w:p w:rsidR="001A370A" w:rsidRDefault="001A370A" w:rsidP="0025421D">
      <w:pPr>
        <w:rPr>
          <w:rFonts w:ascii="Arial Narrow" w:hAnsi="Arial Narrow"/>
          <w:b/>
          <w:sz w:val="22"/>
          <w:szCs w:val="22"/>
        </w:rPr>
      </w:pPr>
    </w:p>
    <w:p w:rsidR="001A370A" w:rsidRDefault="001A370A" w:rsidP="0025421D">
      <w:pPr>
        <w:rPr>
          <w:rFonts w:ascii="Arial Narrow" w:hAnsi="Arial Narrow"/>
          <w:b/>
          <w:sz w:val="22"/>
          <w:szCs w:val="22"/>
        </w:rPr>
      </w:pPr>
    </w:p>
    <w:p w:rsidR="001A370A" w:rsidRDefault="001A370A" w:rsidP="0025421D">
      <w:pPr>
        <w:rPr>
          <w:rFonts w:ascii="Arial Narrow" w:hAnsi="Arial Narrow"/>
          <w:b/>
          <w:sz w:val="22"/>
          <w:szCs w:val="22"/>
        </w:rPr>
      </w:pPr>
    </w:p>
    <w:p w:rsidR="001A370A" w:rsidRDefault="001A370A" w:rsidP="0025421D">
      <w:pPr>
        <w:rPr>
          <w:rFonts w:ascii="Arial Narrow" w:hAnsi="Arial Narrow"/>
          <w:b/>
          <w:sz w:val="22"/>
          <w:szCs w:val="22"/>
        </w:rPr>
      </w:pPr>
    </w:p>
    <w:p w:rsidR="001A370A" w:rsidRDefault="001A370A">
      <w:pPr>
        <w:spacing w:after="100" w:afterAutospacing="1"/>
        <w:rPr>
          <w:rFonts w:ascii="Arial Narrow" w:hAnsi="Arial Narrow"/>
          <w:b/>
          <w:sz w:val="22"/>
          <w:szCs w:val="22"/>
        </w:rPr>
      </w:pPr>
      <w:r>
        <w:rPr>
          <w:rFonts w:ascii="Arial Narrow" w:hAnsi="Arial Narrow"/>
          <w:b/>
          <w:sz w:val="22"/>
          <w:szCs w:val="22"/>
        </w:rPr>
        <w:br w:type="page"/>
      </w:r>
    </w:p>
    <w:p w:rsidR="001A370A" w:rsidRDefault="001A370A" w:rsidP="0025421D">
      <w:pPr>
        <w:rPr>
          <w:rFonts w:ascii="Arial Narrow" w:hAnsi="Arial Narrow"/>
          <w:b/>
          <w:sz w:val="22"/>
          <w:szCs w:val="22"/>
        </w:rPr>
      </w:pPr>
    </w:p>
    <w:p w:rsidR="0025421D" w:rsidRPr="00CB102D" w:rsidRDefault="0025421D" w:rsidP="0025421D">
      <w:pPr>
        <w:rPr>
          <w:rFonts w:ascii="Arial Narrow" w:hAnsi="Arial Narrow"/>
          <w:b/>
          <w:sz w:val="22"/>
          <w:szCs w:val="22"/>
        </w:rPr>
      </w:pPr>
      <w:r w:rsidRPr="00CB102D">
        <w:rPr>
          <w:rFonts w:ascii="Arial Narrow" w:hAnsi="Arial Narrow"/>
          <w:b/>
          <w:sz w:val="22"/>
          <w:szCs w:val="22"/>
        </w:rPr>
        <w:t>ÍNDICE</w:t>
      </w:r>
    </w:p>
    <w:p w:rsidR="0025421D" w:rsidRPr="00CB102D" w:rsidRDefault="0025421D" w:rsidP="0025421D">
      <w:pPr>
        <w:rPr>
          <w:rFonts w:ascii="Arial Narrow" w:hAnsi="Arial Narrow"/>
          <w:sz w:val="22"/>
          <w:szCs w:val="22"/>
        </w:rPr>
      </w:pPr>
    </w:p>
    <w:p w:rsidR="0025421D" w:rsidRPr="00CB102D" w:rsidRDefault="0025421D" w:rsidP="0025421D">
      <w:pPr>
        <w:rPr>
          <w:rFonts w:ascii="Arial Narrow" w:hAnsi="Arial Narrow"/>
          <w:sz w:val="22"/>
          <w:szCs w:val="22"/>
        </w:rPr>
      </w:pPr>
      <w:r w:rsidRPr="00CB102D">
        <w:rPr>
          <w:rFonts w:ascii="Arial Narrow" w:hAnsi="Arial Narrow"/>
          <w:sz w:val="22"/>
          <w:szCs w:val="22"/>
        </w:rPr>
        <w:t>I. INTRODUCCIÓN</w:t>
      </w:r>
    </w:p>
    <w:p w:rsidR="0025421D" w:rsidRPr="00CB102D" w:rsidRDefault="0025421D" w:rsidP="0025421D">
      <w:pPr>
        <w:rPr>
          <w:rFonts w:ascii="Arial Narrow" w:hAnsi="Arial Narrow"/>
          <w:sz w:val="22"/>
          <w:szCs w:val="22"/>
        </w:rPr>
      </w:pPr>
    </w:p>
    <w:p w:rsidR="0025421D" w:rsidRPr="00CB102D" w:rsidRDefault="0025421D" w:rsidP="0025421D">
      <w:pPr>
        <w:rPr>
          <w:rFonts w:ascii="Arial Narrow" w:hAnsi="Arial Narrow"/>
          <w:sz w:val="22"/>
          <w:szCs w:val="22"/>
        </w:rPr>
      </w:pPr>
      <w:r w:rsidRPr="00CB102D">
        <w:rPr>
          <w:rFonts w:ascii="Arial Narrow" w:hAnsi="Arial Narrow"/>
          <w:sz w:val="22"/>
          <w:szCs w:val="22"/>
        </w:rPr>
        <w:t>II. METODOLOGÍA DE LA EVALUACIÓN</w:t>
      </w:r>
    </w:p>
    <w:p w:rsidR="0025421D" w:rsidRPr="00CB102D" w:rsidRDefault="0025421D" w:rsidP="0025421D">
      <w:pPr>
        <w:rPr>
          <w:rFonts w:ascii="Arial Narrow" w:hAnsi="Arial Narrow"/>
          <w:sz w:val="22"/>
          <w:szCs w:val="22"/>
        </w:rPr>
      </w:pPr>
      <w:r w:rsidRPr="00CB102D">
        <w:rPr>
          <w:rFonts w:ascii="Arial Narrow" w:hAnsi="Arial Narrow"/>
          <w:sz w:val="22"/>
          <w:szCs w:val="22"/>
        </w:rPr>
        <w:t>II.1 DESCRIPCIÓN DEL OBJETO DE LA EVALUACIÓN</w:t>
      </w:r>
    </w:p>
    <w:p w:rsidR="0025421D" w:rsidRPr="00CB102D" w:rsidRDefault="0025421D" w:rsidP="0025421D">
      <w:pPr>
        <w:rPr>
          <w:rFonts w:ascii="Arial Narrow" w:hAnsi="Arial Narrow"/>
          <w:sz w:val="22"/>
          <w:szCs w:val="22"/>
        </w:rPr>
      </w:pPr>
      <w:r w:rsidRPr="00CB102D">
        <w:rPr>
          <w:rFonts w:ascii="Arial Narrow" w:hAnsi="Arial Narrow"/>
          <w:sz w:val="22"/>
          <w:szCs w:val="22"/>
        </w:rPr>
        <w:t>II.2 ÁREA ENCARGADA DE LA EVALUACIÓN</w:t>
      </w:r>
    </w:p>
    <w:p w:rsidR="0025421D" w:rsidRPr="00CB102D" w:rsidRDefault="0025421D" w:rsidP="0025421D">
      <w:pPr>
        <w:rPr>
          <w:rFonts w:ascii="Arial Narrow" w:hAnsi="Arial Narrow"/>
          <w:sz w:val="22"/>
          <w:szCs w:val="22"/>
        </w:rPr>
      </w:pPr>
      <w:r w:rsidRPr="00CB102D">
        <w:rPr>
          <w:rFonts w:ascii="Arial Narrow" w:hAnsi="Arial Narrow"/>
          <w:sz w:val="22"/>
          <w:szCs w:val="22"/>
        </w:rPr>
        <w:t>II.3 PARÁMETROS Y METODOLOGÍA DE LA EVALUACIÓN</w:t>
      </w:r>
    </w:p>
    <w:p w:rsidR="0025421D" w:rsidRPr="00CB102D" w:rsidRDefault="0025421D" w:rsidP="0025421D">
      <w:pPr>
        <w:rPr>
          <w:rFonts w:ascii="Arial Narrow" w:hAnsi="Arial Narrow"/>
          <w:sz w:val="22"/>
          <w:szCs w:val="22"/>
        </w:rPr>
      </w:pPr>
    </w:p>
    <w:p w:rsidR="0025421D" w:rsidRPr="00CB102D" w:rsidRDefault="0025421D" w:rsidP="0025421D">
      <w:pPr>
        <w:rPr>
          <w:rFonts w:ascii="Arial Narrow" w:hAnsi="Arial Narrow"/>
          <w:sz w:val="22"/>
          <w:szCs w:val="22"/>
        </w:rPr>
      </w:pPr>
      <w:r w:rsidRPr="00CB102D">
        <w:rPr>
          <w:rFonts w:ascii="Arial Narrow" w:hAnsi="Arial Narrow"/>
          <w:sz w:val="22"/>
          <w:szCs w:val="22"/>
        </w:rPr>
        <w:t>III. EVALUACIÓN DEL DISEÑO DEL PROGRAMA</w:t>
      </w:r>
    </w:p>
    <w:p w:rsidR="0025421D" w:rsidRPr="00CB102D" w:rsidRDefault="0025421D" w:rsidP="0025421D">
      <w:pPr>
        <w:rPr>
          <w:rFonts w:ascii="Arial Narrow" w:hAnsi="Arial Narrow"/>
          <w:sz w:val="22"/>
          <w:szCs w:val="22"/>
        </w:rPr>
      </w:pPr>
      <w:r w:rsidRPr="00CB102D">
        <w:rPr>
          <w:rFonts w:ascii="Arial Narrow" w:hAnsi="Arial Narrow"/>
          <w:sz w:val="22"/>
          <w:szCs w:val="22"/>
        </w:rPr>
        <w:t>III.1 PROBLEMA O NECESIDAD SOCIAL PRIORITARIA QUE ATIENDE EL PROGRAMA (LÍNEA BASE)</w:t>
      </w:r>
    </w:p>
    <w:p w:rsidR="0025421D" w:rsidRPr="00CB102D" w:rsidRDefault="0025421D" w:rsidP="0025421D">
      <w:pPr>
        <w:rPr>
          <w:rFonts w:ascii="Arial Narrow" w:hAnsi="Arial Narrow"/>
          <w:sz w:val="22"/>
          <w:szCs w:val="22"/>
        </w:rPr>
      </w:pPr>
      <w:r w:rsidRPr="00CB102D">
        <w:rPr>
          <w:rFonts w:ascii="Arial Narrow" w:hAnsi="Arial Narrow"/>
          <w:sz w:val="22"/>
          <w:szCs w:val="22"/>
        </w:rPr>
        <w:t>III.2 LA POBLACIÓN POTENCIAL, OBJETIVO Y BENEFICIARIA DEL PROGRAMA</w:t>
      </w:r>
    </w:p>
    <w:p w:rsidR="0025421D" w:rsidRPr="00CB102D" w:rsidRDefault="0025421D" w:rsidP="0025421D">
      <w:pPr>
        <w:rPr>
          <w:rFonts w:ascii="Arial Narrow" w:hAnsi="Arial Narrow"/>
          <w:sz w:val="22"/>
          <w:szCs w:val="22"/>
        </w:rPr>
      </w:pPr>
      <w:r w:rsidRPr="00CB102D">
        <w:rPr>
          <w:rFonts w:ascii="Arial Narrow" w:hAnsi="Arial Narrow"/>
          <w:sz w:val="22"/>
          <w:szCs w:val="22"/>
        </w:rPr>
        <w:t>III.3 OBJETIVOS DE CORTO, MEDIANO Y LARGO PLAZO DEL PROGRAMA</w:t>
      </w:r>
    </w:p>
    <w:p w:rsidR="0025421D" w:rsidRPr="00CB102D" w:rsidRDefault="0025421D" w:rsidP="0025421D">
      <w:pPr>
        <w:rPr>
          <w:rFonts w:ascii="Arial Narrow" w:hAnsi="Arial Narrow"/>
          <w:sz w:val="22"/>
          <w:szCs w:val="22"/>
        </w:rPr>
      </w:pPr>
      <w:r w:rsidRPr="00CB102D">
        <w:rPr>
          <w:rFonts w:ascii="Arial Narrow" w:hAnsi="Arial Narrow"/>
          <w:sz w:val="22"/>
          <w:szCs w:val="22"/>
        </w:rPr>
        <w:t>III.4 ANÁLISIS DE INVOLUCRADOS DEL PROGRAMA</w:t>
      </w:r>
    </w:p>
    <w:p w:rsidR="0025421D" w:rsidRPr="00CB102D" w:rsidRDefault="0025421D" w:rsidP="0025421D">
      <w:pPr>
        <w:rPr>
          <w:rFonts w:ascii="Arial Narrow" w:hAnsi="Arial Narrow"/>
          <w:sz w:val="22"/>
          <w:szCs w:val="22"/>
        </w:rPr>
      </w:pPr>
      <w:r w:rsidRPr="00CB102D">
        <w:rPr>
          <w:rFonts w:ascii="Arial Narrow" w:hAnsi="Arial Narrow"/>
          <w:sz w:val="22"/>
          <w:szCs w:val="22"/>
        </w:rPr>
        <w:t>III.5 CONSISTENCIA INTERNA DEL PROGRAMA (VINCULACIÓN DEL PROGRAMA CON EL PROBLEMA SOCIAL IDENTIFICADO)</w:t>
      </w:r>
    </w:p>
    <w:p w:rsidR="0025421D" w:rsidRPr="00CB102D" w:rsidRDefault="0025421D" w:rsidP="0025421D">
      <w:pPr>
        <w:rPr>
          <w:rFonts w:ascii="Arial Narrow" w:hAnsi="Arial Narrow"/>
          <w:sz w:val="22"/>
          <w:szCs w:val="22"/>
        </w:rPr>
      </w:pPr>
      <w:r w:rsidRPr="00CB102D">
        <w:rPr>
          <w:rFonts w:ascii="Arial Narrow" w:hAnsi="Arial Narrow"/>
          <w:sz w:val="22"/>
          <w:szCs w:val="22"/>
        </w:rPr>
        <w:t>III.6 ALINEACIÓN DEL PROGRAMA CON LA POLÍTICA SOCIAL DEL DISTRITO FEDERAL</w:t>
      </w:r>
    </w:p>
    <w:p w:rsidR="0025421D" w:rsidRPr="00CB102D" w:rsidRDefault="0025421D" w:rsidP="0025421D">
      <w:pPr>
        <w:rPr>
          <w:rFonts w:ascii="Arial Narrow" w:hAnsi="Arial Narrow"/>
          <w:sz w:val="22"/>
          <w:szCs w:val="22"/>
        </w:rPr>
      </w:pPr>
      <w:r w:rsidRPr="00CB102D">
        <w:rPr>
          <w:rFonts w:ascii="Arial Narrow" w:hAnsi="Arial Narrow"/>
          <w:sz w:val="22"/>
          <w:szCs w:val="22"/>
        </w:rPr>
        <w:t>III.7 MATRIZ FODA DEL DISEÑO DEL PROGRAMA</w:t>
      </w:r>
    </w:p>
    <w:p w:rsidR="0025421D" w:rsidRPr="00CB102D" w:rsidRDefault="0025421D" w:rsidP="0025421D">
      <w:pPr>
        <w:rPr>
          <w:rFonts w:ascii="Arial Narrow" w:hAnsi="Arial Narrow"/>
          <w:sz w:val="22"/>
          <w:szCs w:val="22"/>
        </w:rPr>
      </w:pPr>
    </w:p>
    <w:p w:rsidR="0025421D" w:rsidRPr="00CB102D" w:rsidRDefault="0025421D" w:rsidP="0025421D">
      <w:pPr>
        <w:rPr>
          <w:rFonts w:ascii="Arial Narrow" w:hAnsi="Arial Narrow"/>
          <w:sz w:val="22"/>
          <w:szCs w:val="22"/>
        </w:rPr>
      </w:pPr>
      <w:r w:rsidRPr="00CB102D">
        <w:rPr>
          <w:rFonts w:ascii="Arial Narrow" w:hAnsi="Arial Narrow"/>
          <w:sz w:val="22"/>
          <w:szCs w:val="22"/>
        </w:rPr>
        <w:t>IV. EVALUACIÓN DE LA OPERACIÓN DEL PROGRAMA</w:t>
      </w:r>
    </w:p>
    <w:p w:rsidR="0025421D" w:rsidRPr="00CB102D" w:rsidRDefault="0025421D" w:rsidP="0025421D">
      <w:pPr>
        <w:rPr>
          <w:rFonts w:ascii="Arial Narrow" w:hAnsi="Arial Narrow"/>
          <w:sz w:val="22"/>
          <w:szCs w:val="22"/>
        </w:rPr>
      </w:pPr>
      <w:r w:rsidRPr="00CB102D">
        <w:rPr>
          <w:rFonts w:ascii="Arial Narrow" w:hAnsi="Arial Narrow"/>
          <w:sz w:val="22"/>
          <w:szCs w:val="22"/>
        </w:rPr>
        <w:t>IV.1 LOS RECURSOS EMPLEADOS POR EL PROGRAMA</w:t>
      </w:r>
    </w:p>
    <w:p w:rsidR="0025421D" w:rsidRPr="00CB102D" w:rsidRDefault="0025421D" w:rsidP="0025421D">
      <w:pPr>
        <w:rPr>
          <w:rFonts w:ascii="Arial Narrow" w:hAnsi="Arial Narrow"/>
          <w:sz w:val="22"/>
          <w:szCs w:val="22"/>
        </w:rPr>
      </w:pPr>
      <w:r w:rsidRPr="00CB102D">
        <w:rPr>
          <w:rFonts w:ascii="Arial Narrow" w:hAnsi="Arial Narrow"/>
          <w:sz w:val="22"/>
          <w:szCs w:val="22"/>
        </w:rPr>
        <w:t>IV.2 CONGRUENCIA DE LA OPERACIÓN DEL PROGRAMA CON SU DISEÑO</w:t>
      </w:r>
    </w:p>
    <w:p w:rsidR="0025421D" w:rsidRPr="00CB102D" w:rsidRDefault="0025421D" w:rsidP="0025421D">
      <w:pPr>
        <w:rPr>
          <w:rFonts w:ascii="Arial Narrow" w:hAnsi="Arial Narrow"/>
          <w:sz w:val="22"/>
          <w:szCs w:val="22"/>
        </w:rPr>
      </w:pPr>
      <w:r w:rsidRPr="00CB102D">
        <w:rPr>
          <w:rFonts w:ascii="Arial Narrow" w:hAnsi="Arial Narrow"/>
          <w:sz w:val="22"/>
          <w:szCs w:val="22"/>
        </w:rPr>
        <w:t>IV.3 SEGUIMIENTO DEL PADRÓN DE BENEFICIARIOS O DERECHOHABIENTES</w:t>
      </w:r>
    </w:p>
    <w:p w:rsidR="0025421D" w:rsidRPr="00CB102D" w:rsidRDefault="0025421D" w:rsidP="0025421D">
      <w:pPr>
        <w:rPr>
          <w:rFonts w:ascii="Arial Narrow" w:hAnsi="Arial Narrow"/>
          <w:sz w:val="22"/>
          <w:szCs w:val="22"/>
        </w:rPr>
      </w:pPr>
      <w:r w:rsidRPr="00CB102D">
        <w:rPr>
          <w:rFonts w:ascii="Arial Narrow" w:hAnsi="Arial Narrow"/>
          <w:sz w:val="22"/>
          <w:szCs w:val="22"/>
        </w:rPr>
        <w:t>IV.4 COBERTURA DEL PROGRAMA</w:t>
      </w:r>
    </w:p>
    <w:p w:rsidR="0025421D" w:rsidRPr="00CB102D" w:rsidRDefault="0025421D" w:rsidP="0025421D">
      <w:pPr>
        <w:rPr>
          <w:rFonts w:ascii="Arial Narrow" w:hAnsi="Arial Narrow"/>
          <w:sz w:val="22"/>
          <w:szCs w:val="22"/>
        </w:rPr>
      </w:pPr>
      <w:r w:rsidRPr="00CB102D">
        <w:rPr>
          <w:rFonts w:ascii="Arial Narrow" w:hAnsi="Arial Narrow"/>
          <w:sz w:val="22"/>
          <w:szCs w:val="22"/>
        </w:rPr>
        <w:t>IV.5 MECANISMOS DE PARTICIPACIÓN CIUDADANA</w:t>
      </w:r>
    </w:p>
    <w:p w:rsidR="0025421D" w:rsidRPr="00CB102D" w:rsidRDefault="0025421D" w:rsidP="0025421D">
      <w:pPr>
        <w:rPr>
          <w:rFonts w:ascii="Arial Narrow" w:hAnsi="Arial Narrow"/>
          <w:sz w:val="22"/>
          <w:szCs w:val="22"/>
        </w:rPr>
      </w:pPr>
      <w:r w:rsidRPr="00CB102D">
        <w:rPr>
          <w:rFonts w:ascii="Arial Narrow" w:hAnsi="Arial Narrow"/>
          <w:sz w:val="22"/>
          <w:szCs w:val="22"/>
        </w:rPr>
        <w:t>IV.6 MATRIZ FODA DE LA OPERACIÓN DEL PROGRAMA</w:t>
      </w:r>
    </w:p>
    <w:p w:rsidR="0025421D" w:rsidRPr="00CB102D" w:rsidRDefault="0025421D" w:rsidP="0025421D">
      <w:pPr>
        <w:rPr>
          <w:rFonts w:ascii="Arial Narrow" w:hAnsi="Arial Narrow"/>
          <w:sz w:val="22"/>
          <w:szCs w:val="22"/>
        </w:rPr>
      </w:pPr>
    </w:p>
    <w:p w:rsidR="0025421D" w:rsidRPr="00CB102D" w:rsidRDefault="0025421D" w:rsidP="0025421D">
      <w:pPr>
        <w:rPr>
          <w:rFonts w:ascii="Arial Narrow" w:hAnsi="Arial Narrow"/>
          <w:sz w:val="22"/>
          <w:szCs w:val="22"/>
        </w:rPr>
      </w:pPr>
      <w:r w:rsidRPr="00CB102D">
        <w:rPr>
          <w:rFonts w:ascii="Arial Narrow" w:hAnsi="Arial Narrow"/>
          <w:sz w:val="22"/>
          <w:szCs w:val="22"/>
        </w:rPr>
        <w:t>V. EVALUACIÓN DEL MONITOREO DEL PROGRAMA</w:t>
      </w:r>
    </w:p>
    <w:p w:rsidR="0025421D" w:rsidRPr="00CB102D" w:rsidRDefault="0025421D" w:rsidP="0025421D">
      <w:pPr>
        <w:rPr>
          <w:rFonts w:ascii="Arial Narrow" w:hAnsi="Arial Narrow"/>
          <w:sz w:val="22"/>
          <w:szCs w:val="22"/>
        </w:rPr>
      </w:pPr>
      <w:r w:rsidRPr="00CB102D">
        <w:rPr>
          <w:rFonts w:ascii="Arial Narrow" w:hAnsi="Arial Narrow"/>
          <w:sz w:val="22"/>
          <w:szCs w:val="22"/>
        </w:rPr>
        <w:t>V.1 SISTEMA DE INDICADORES DE MONITOREO DEL PROGRAMA</w:t>
      </w:r>
    </w:p>
    <w:p w:rsidR="0025421D" w:rsidRPr="00CB102D" w:rsidRDefault="0025421D" w:rsidP="0025421D">
      <w:pPr>
        <w:rPr>
          <w:rFonts w:ascii="Arial Narrow" w:hAnsi="Arial Narrow"/>
          <w:sz w:val="22"/>
          <w:szCs w:val="22"/>
        </w:rPr>
      </w:pPr>
      <w:r w:rsidRPr="00CB102D">
        <w:rPr>
          <w:rFonts w:ascii="Arial Narrow" w:hAnsi="Arial Narrow"/>
          <w:sz w:val="22"/>
          <w:szCs w:val="22"/>
        </w:rPr>
        <w:t>V.2 VALORACIÓN DE LA CONSISTENCIA DEL SISTEMA DE INDICADORES</w:t>
      </w:r>
    </w:p>
    <w:p w:rsidR="0025421D" w:rsidRPr="00CB102D" w:rsidRDefault="0025421D" w:rsidP="0025421D">
      <w:pPr>
        <w:rPr>
          <w:rFonts w:ascii="Arial Narrow" w:hAnsi="Arial Narrow"/>
          <w:sz w:val="22"/>
          <w:szCs w:val="22"/>
        </w:rPr>
      </w:pPr>
      <w:r w:rsidRPr="00CB102D">
        <w:rPr>
          <w:rFonts w:ascii="Arial Narrow" w:hAnsi="Arial Narrow"/>
          <w:sz w:val="22"/>
          <w:szCs w:val="22"/>
        </w:rPr>
        <w:t>V.3 MECANISMOS DE SEGUIMIENTO DE INDICADORES</w:t>
      </w:r>
    </w:p>
    <w:p w:rsidR="0025421D" w:rsidRPr="00CB102D" w:rsidRDefault="0025421D" w:rsidP="0025421D">
      <w:pPr>
        <w:rPr>
          <w:rFonts w:ascii="Arial Narrow" w:hAnsi="Arial Narrow"/>
          <w:sz w:val="22"/>
          <w:szCs w:val="22"/>
        </w:rPr>
      </w:pPr>
      <w:r w:rsidRPr="00CB102D">
        <w:rPr>
          <w:rFonts w:ascii="Arial Narrow" w:hAnsi="Arial Narrow"/>
          <w:sz w:val="22"/>
          <w:szCs w:val="22"/>
        </w:rPr>
        <w:t>V.4 PRINCIPALES RESULTADOS DEL PROGRAMA</w:t>
      </w:r>
    </w:p>
    <w:p w:rsidR="0025421D" w:rsidRPr="00CB102D" w:rsidRDefault="0025421D" w:rsidP="0025421D">
      <w:pPr>
        <w:rPr>
          <w:rFonts w:ascii="Arial Narrow" w:hAnsi="Arial Narrow"/>
          <w:sz w:val="22"/>
          <w:szCs w:val="22"/>
        </w:rPr>
      </w:pPr>
      <w:r w:rsidRPr="00CB102D">
        <w:rPr>
          <w:rFonts w:ascii="Arial Narrow" w:hAnsi="Arial Narrow"/>
          <w:sz w:val="22"/>
          <w:szCs w:val="22"/>
        </w:rPr>
        <w:t>V.5 MATRIZ FODA DEL MONITOREO DEL PROGRAMA</w:t>
      </w:r>
    </w:p>
    <w:p w:rsidR="0025421D" w:rsidRPr="00CB102D" w:rsidRDefault="0025421D" w:rsidP="0025421D">
      <w:pPr>
        <w:rPr>
          <w:rFonts w:ascii="Arial Narrow" w:hAnsi="Arial Narrow"/>
          <w:sz w:val="22"/>
          <w:szCs w:val="22"/>
        </w:rPr>
      </w:pPr>
    </w:p>
    <w:p w:rsidR="0025421D" w:rsidRPr="00CB102D" w:rsidRDefault="0025421D" w:rsidP="0025421D">
      <w:pPr>
        <w:rPr>
          <w:rFonts w:ascii="Arial Narrow" w:hAnsi="Arial Narrow"/>
          <w:sz w:val="22"/>
          <w:szCs w:val="22"/>
        </w:rPr>
      </w:pPr>
      <w:r w:rsidRPr="00CB102D">
        <w:rPr>
          <w:rFonts w:ascii="Arial Narrow" w:hAnsi="Arial Narrow"/>
          <w:sz w:val="22"/>
          <w:szCs w:val="22"/>
        </w:rPr>
        <w:t>VI. RESULTADOS DE LA EVALUACIÓN</w:t>
      </w:r>
    </w:p>
    <w:p w:rsidR="0025421D" w:rsidRPr="00CB102D" w:rsidRDefault="0025421D" w:rsidP="0025421D">
      <w:pPr>
        <w:rPr>
          <w:rFonts w:ascii="Arial Narrow" w:hAnsi="Arial Narrow"/>
          <w:sz w:val="22"/>
          <w:szCs w:val="22"/>
        </w:rPr>
      </w:pPr>
      <w:r w:rsidRPr="00CB102D">
        <w:rPr>
          <w:rFonts w:ascii="Arial Narrow" w:hAnsi="Arial Narrow"/>
          <w:sz w:val="22"/>
          <w:szCs w:val="22"/>
        </w:rPr>
        <w:t>VI.1 CONCLUSIONES DE LA EVALUACIÓN (FODA GENERAL DE LA EVALUACIÓN)</w:t>
      </w:r>
    </w:p>
    <w:p w:rsidR="0025421D" w:rsidRPr="00CB102D" w:rsidRDefault="0025421D" w:rsidP="0025421D">
      <w:pPr>
        <w:rPr>
          <w:rFonts w:ascii="Arial Narrow" w:hAnsi="Arial Narrow"/>
          <w:sz w:val="22"/>
          <w:szCs w:val="22"/>
        </w:rPr>
      </w:pPr>
      <w:r w:rsidRPr="00CB102D">
        <w:rPr>
          <w:rFonts w:ascii="Arial Narrow" w:hAnsi="Arial Narrow"/>
          <w:sz w:val="22"/>
          <w:szCs w:val="22"/>
        </w:rPr>
        <w:t>VI.2 MEDIDAS CORRECTIVAS O DE REORIENTACIÓN PROPUESTAS (SUGERENCIAS Y/O RECOMENDACIONES)</w:t>
      </w:r>
    </w:p>
    <w:p w:rsidR="0025421D" w:rsidRPr="00CB102D" w:rsidRDefault="0025421D" w:rsidP="0025421D">
      <w:pPr>
        <w:rPr>
          <w:rFonts w:ascii="Arial Narrow" w:hAnsi="Arial Narrow"/>
          <w:sz w:val="22"/>
          <w:szCs w:val="22"/>
        </w:rPr>
      </w:pPr>
      <w:r w:rsidRPr="00CB102D">
        <w:rPr>
          <w:rFonts w:ascii="Arial Narrow" w:hAnsi="Arial Narrow"/>
          <w:sz w:val="22"/>
          <w:szCs w:val="22"/>
        </w:rPr>
        <w:t>VI.3 CRONOGRAMA DE SEGUIMIENTO</w:t>
      </w:r>
    </w:p>
    <w:p w:rsidR="0025421D" w:rsidRPr="00CB102D" w:rsidRDefault="0025421D" w:rsidP="0025421D">
      <w:pPr>
        <w:rPr>
          <w:rFonts w:ascii="Arial Narrow" w:hAnsi="Arial Narrow"/>
          <w:sz w:val="22"/>
          <w:szCs w:val="22"/>
        </w:rPr>
      </w:pPr>
    </w:p>
    <w:p w:rsidR="0025421D" w:rsidRPr="00CB102D" w:rsidRDefault="0025421D" w:rsidP="0025421D">
      <w:pPr>
        <w:rPr>
          <w:rFonts w:ascii="Arial Narrow" w:hAnsi="Arial Narrow"/>
          <w:sz w:val="22"/>
          <w:szCs w:val="22"/>
        </w:rPr>
      </w:pPr>
      <w:r w:rsidRPr="00CB102D">
        <w:rPr>
          <w:rFonts w:ascii="Arial Narrow" w:hAnsi="Arial Narrow"/>
          <w:sz w:val="22"/>
          <w:szCs w:val="22"/>
        </w:rPr>
        <w:t>VII. REFERENCIAS DOCUMENTALES</w:t>
      </w:r>
    </w:p>
    <w:p w:rsidR="0071144E" w:rsidRDefault="0071144E"/>
    <w:p w:rsidR="0025421D" w:rsidRDefault="0025421D"/>
    <w:p w:rsidR="0025421D" w:rsidRDefault="0025421D"/>
    <w:p w:rsidR="0025421D" w:rsidRDefault="0025421D"/>
    <w:p w:rsidR="0025421D" w:rsidRDefault="0025421D"/>
    <w:p w:rsidR="0025421D" w:rsidRDefault="0025421D"/>
    <w:p w:rsidR="0025421D" w:rsidRDefault="0025421D"/>
    <w:p w:rsidR="0025421D" w:rsidRDefault="0025421D"/>
    <w:p w:rsidR="0025421D" w:rsidRPr="0025421D" w:rsidRDefault="0025421D" w:rsidP="0025421D">
      <w:pPr>
        <w:rPr>
          <w:rFonts w:ascii="Arial Narrow" w:hAnsi="Arial Narrow"/>
          <w:b/>
          <w:sz w:val="22"/>
          <w:szCs w:val="22"/>
        </w:rPr>
      </w:pPr>
      <w:r w:rsidRPr="0025421D">
        <w:rPr>
          <w:rFonts w:ascii="Arial Narrow" w:hAnsi="Arial Narrow"/>
          <w:b/>
          <w:sz w:val="22"/>
          <w:szCs w:val="22"/>
        </w:rPr>
        <w:lastRenderedPageBreak/>
        <w:t>I. INTRODUCCIÓN</w:t>
      </w:r>
    </w:p>
    <w:p w:rsidR="0025421D" w:rsidRPr="00031F9F" w:rsidRDefault="0025421D">
      <w:pPr>
        <w:rPr>
          <w:sz w:val="22"/>
          <w:szCs w:val="22"/>
        </w:rPr>
      </w:pPr>
    </w:p>
    <w:p w:rsidR="0025421D" w:rsidRPr="00031F9F" w:rsidRDefault="0025421D" w:rsidP="0025421D">
      <w:pPr>
        <w:jc w:val="both"/>
        <w:rPr>
          <w:rFonts w:ascii="Arial Narrow" w:hAnsi="Arial Narrow"/>
          <w:sz w:val="22"/>
          <w:szCs w:val="22"/>
        </w:rPr>
      </w:pPr>
      <w:r w:rsidRPr="00031F9F">
        <w:rPr>
          <w:rFonts w:ascii="Arial Narrow" w:hAnsi="Arial Narrow"/>
          <w:sz w:val="22"/>
          <w:szCs w:val="22"/>
        </w:rPr>
        <w:t>La evaluación es una fase del proceso de planeación que busca, a partir del análisis sistemático y con criterios metodológicos definidos, valorar los resultados y el cumplimiento de objetivos de los programas y políticas públicas. Este análisis incluye la revisión del diseño, implementación, seguimiento, control y retroalimentación de la acción pública</w:t>
      </w:r>
    </w:p>
    <w:p w:rsidR="0025421D" w:rsidRPr="00031F9F" w:rsidRDefault="0025421D" w:rsidP="0025421D">
      <w:pPr>
        <w:jc w:val="both"/>
        <w:rPr>
          <w:rFonts w:ascii="Arial Narrow" w:hAnsi="Arial Narrow"/>
          <w:sz w:val="22"/>
          <w:szCs w:val="22"/>
        </w:rPr>
      </w:pPr>
    </w:p>
    <w:p w:rsidR="0025421D" w:rsidRPr="00031F9F" w:rsidRDefault="0025421D" w:rsidP="0025421D">
      <w:pPr>
        <w:jc w:val="both"/>
        <w:rPr>
          <w:rFonts w:ascii="Arial Narrow" w:hAnsi="Arial Narrow"/>
          <w:sz w:val="22"/>
          <w:szCs w:val="22"/>
        </w:rPr>
      </w:pPr>
      <w:r w:rsidRPr="00031F9F">
        <w:rPr>
          <w:rFonts w:ascii="Arial Narrow" w:hAnsi="Arial Narrow"/>
          <w:sz w:val="22"/>
          <w:szCs w:val="22"/>
        </w:rPr>
        <w:t xml:space="preserve">Conforme al artículo 42 de la Ley de Desarrollo Social para el Distrito Federal, </w:t>
      </w:r>
      <w:r w:rsidRPr="00031F9F">
        <w:rPr>
          <w:rFonts w:ascii="Arial Narrow" w:hAnsi="Arial Narrow"/>
          <w:i/>
          <w:sz w:val="22"/>
          <w:szCs w:val="22"/>
        </w:rPr>
        <w:t>las evaluaciones constituyen procesos de aplicación de un método sistemático que permite conocer, explicar y valorar al menos, el diseño, la operación, los resultados y el impacto de la política y programas de Desarrollo Social.</w:t>
      </w:r>
    </w:p>
    <w:p w:rsidR="0025421D" w:rsidRPr="00031F9F" w:rsidRDefault="0025421D" w:rsidP="0025421D">
      <w:pPr>
        <w:jc w:val="both"/>
        <w:rPr>
          <w:rFonts w:ascii="Arial Narrow" w:hAnsi="Arial Narrow"/>
          <w:sz w:val="22"/>
          <w:szCs w:val="22"/>
        </w:rPr>
      </w:pPr>
    </w:p>
    <w:p w:rsidR="0025421D" w:rsidRPr="00031F9F" w:rsidRDefault="0025421D" w:rsidP="0025421D">
      <w:pPr>
        <w:jc w:val="both"/>
        <w:rPr>
          <w:rFonts w:ascii="Arial Narrow" w:hAnsi="Arial Narrow"/>
          <w:sz w:val="22"/>
          <w:szCs w:val="22"/>
        </w:rPr>
      </w:pPr>
      <w:r w:rsidRPr="00031F9F">
        <w:rPr>
          <w:rFonts w:ascii="Arial Narrow" w:hAnsi="Arial Narrow"/>
          <w:sz w:val="22"/>
          <w:szCs w:val="22"/>
        </w:rPr>
        <w:t>El fin último de la evaluación es contribuir a mejorar el diseño e implementación de los programas y políticas públicas, identificando aquellos aspectos que requieren ser modificados, además de los que deben mantenerse y fortalecerse.</w:t>
      </w:r>
    </w:p>
    <w:p w:rsidR="0025421D" w:rsidRPr="00031F9F" w:rsidRDefault="0025421D" w:rsidP="0025421D">
      <w:pPr>
        <w:jc w:val="both"/>
        <w:rPr>
          <w:rFonts w:ascii="Arial Narrow" w:hAnsi="Arial Narrow"/>
          <w:sz w:val="22"/>
          <w:szCs w:val="22"/>
        </w:rPr>
      </w:pPr>
    </w:p>
    <w:p w:rsidR="0025421D" w:rsidRPr="00031F9F" w:rsidRDefault="0025421D" w:rsidP="0025421D">
      <w:pPr>
        <w:jc w:val="both"/>
        <w:rPr>
          <w:rFonts w:ascii="Arial Narrow" w:hAnsi="Arial Narrow"/>
          <w:sz w:val="22"/>
          <w:szCs w:val="22"/>
        </w:rPr>
      </w:pPr>
      <w:r w:rsidRPr="00031F9F">
        <w:rPr>
          <w:rFonts w:ascii="Arial Narrow" w:hAnsi="Arial Narrow"/>
          <w:sz w:val="22"/>
          <w:szCs w:val="22"/>
        </w:rPr>
        <w:t xml:space="preserve">Esta Evaluación Interna del </w:t>
      </w:r>
      <w:r w:rsidRPr="00031F9F">
        <w:rPr>
          <w:rFonts w:ascii="Arial Narrow" w:hAnsi="Arial Narrow"/>
          <w:b/>
          <w:sz w:val="22"/>
          <w:szCs w:val="22"/>
        </w:rPr>
        <w:t xml:space="preserve">Programa </w:t>
      </w:r>
      <w:r w:rsidR="00031F9F">
        <w:rPr>
          <w:rFonts w:ascii="Arial Narrow" w:hAnsi="Arial Narrow"/>
          <w:b/>
          <w:sz w:val="22"/>
          <w:szCs w:val="22"/>
        </w:rPr>
        <w:t>Coinversión para el Desarrollo Social</w:t>
      </w:r>
      <w:r w:rsidRPr="00031F9F">
        <w:rPr>
          <w:rFonts w:ascii="Arial Narrow" w:hAnsi="Arial Narrow"/>
          <w:sz w:val="22"/>
          <w:szCs w:val="22"/>
        </w:rPr>
        <w:t xml:space="preserve">, se deriva de lo establecido en la </w:t>
      </w:r>
      <w:r w:rsidRPr="00031F9F">
        <w:rPr>
          <w:rFonts w:ascii="Arial Narrow" w:hAnsi="Arial Narrow"/>
          <w:i/>
          <w:sz w:val="22"/>
          <w:szCs w:val="22"/>
        </w:rPr>
        <w:t>Ley de Desarrollo Social para el Distrito Federal</w:t>
      </w:r>
      <w:r w:rsidRPr="00031F9F">
        <w:rPr>
          <w:rFonts w:ascii="Arial Narrow" w:hAnsi="Arial Narrow"/>
          <w:sz w:val="22"/>
          <w:szCs w:val="22"/>
        </w:rPr>
        <w:t xml:space="preserve"> y particularmente, de los </w:t>
      </w:r>
      <w:r w:rsidRPr="00031F9F">
        <w:rPr>
          <w:rFonts w:ascii="Arial Narrow" w:hAnsi="Arial Narrow"/>
          <w:i/>
          <w:sz w:val="22"/>
          <w:szCs w:val="22"/>
        </w:rPr>
        <w:t>Lineamientos para la Evaluación Interna 2014 de los Programas Sociales del Distrito Federal Operados en 2013</w:t>
      </w:r>
      <w:r w:rsidRPr="00031F9F">
        <w:rPr>
          <w:rFonts w:ascii="Arial Narrow" w:hAnsi="Arial Narrow"/>
          <w:sz w:val="22"/>
          <w:szCs w:val="22"/>
        </w:rPr>
        <w:t xml:space="preserve">, publicados en la Gaceta Oficial del Distrito Federal el 15 de abril de 2014; y tiene por objeto realizar un ejercicio de evaluación interna con énfasis en </w:t>
      </w:r>
      <w:r w:rsidRPr="00031F9F">
        <w:rPr>
          <w:rFonts w:ascii="Arial Narrow" w:hAnsi="Arial Narrow"/>
          <w:b/>
          <w:sz w:val="22"/>
          <w:szCs w:val="22"/>
        </w:rPr>
        <w:t xml:space="preserve">el Diseño, Operación y Monitoreo </w:t>
      </w:r>
      <w:r w:rsidRPr="00031F9F">
        <w:rPr>
          <w:rFonts w:ascii="Arial Narrow" w:hAnsi="Arial Narrow"/>
          <w:sz w:val="22"/>
          <w:szCs w:val="22"/>
        </w:rPr>
        <w:t>de los programas sociales a través de los cuales se buscan resolver los problemas detectados, cuyos resultados sean de utilidad para la toma de decisiones con el fin de introducir ajustes, potenciar aciertos o reorientarlo, ello para la mejor atención y servicio que se brinda a la población para su desarrollo y pleno ejercicio de derechos</w:t>
      </w:r>
      <w:r w:rsidRPr="00031F9F">
        <w:rPr>
          <w:rStyle w:val="Refdenotaalpie"/>
          <w:rFonts w:ascii="Arial Narrow" w:hAnsi="Arial Narrow"/>
          <w:sz w:val="22"/>
          <w:szCs w:val="22"/>
        </w:rPr>
        <w:footnoteReference w:id="1"/>
      </w:r>
      <w:r w:rsidRPr="00031F9F">
        <w:rPr>
          <w:rFonts w:ascii="Arial Narrow" w:hAnsi="Arial Narrow"/>
          <w:sz w:val="22"/>
          <w:szCs w:val="22"/>
        </w:rPr>
        <w:t>.</w:t>
      </w:r>
    </w:p>
    <w:p w:rsidR="0025421D" w:rsidRPr="00031F9F" w:rsidRDefault="0025421D" w:rsidP="0025421D">
      <w:pPr>
        <w:jc w:val="both"/>
        <w:rPr>
          <w:rFonts w:ascii="Arial Narrow" w:eastAsia="Arial Unicode MS" w:hAnsi="Arial Narrow"/>
          <w:sz w:val="22"/>
          <w:szCs w:val="22"/>
        </w:rPr>
      </w:pPr>
    </w:p>
    <w:p w:rsidR="000300FA" w:rsidRPr="00031F9F" w:rsidRDefault="000300FA" w:rsidP="000300FA">
      <w:pPr>
        <w:jc w:val="both"/>
        <w:rPr>
          <w:rFonts w:ascii="Arial Narrow" w:hAnsi="Arial Narrow" w:cs="Calibri"/>
          <w:bCs/>
          <w:color w:val="000000"/>
          <w:sz w:val="22"/>
          <w:szCs w:val="22"/>
        </w:rPr>
      </w:pPr>
      <w:r w:rsidRPr="00031F9F">
        <w:rPr>
          <w:rFonts w:ascii="Arial Narrow" w:hAnsi="Arial Narrow" w:cs="Calibri"/>
          <w:color w:val="000000"/>
          <w:sz w:val="22"/>
          <w:szCs w:val="22"/>
        </w:rPr>
        <w:t>En 1998, en el marco del Programa General de Desarrollo del Distrito Federal 1998-2000 se convino en financiar, conjuntamente con la Agencia Holandesa para la Cooperación Internacional al Desarrollo (NOVIB), proyectos de desarrollo social diseñados, propuestos y aplicados por organizaciones de la sociedad civil, con el propósito expreso de generar modelos replicables y propuestas de políticas públicas para el desarrollo social en el Distrito Federal, buscando en el proceso contribuir a una transformación positiva en las relaciones entre la sociedad civil organizada y el</w:t>
      </w:r>
      <w:r w:rsidR="00031F9F">
        <w:rPr>
          <w:rFonts w:ascii="Arial Narrow" w:hAnsi="Arial Narrow" w:cs="Calibri"/>
          <w:color w:val="000000"/>
          <w:sz w:val="22"/>
          <w:szCs w:val="22"/>
        </w:rPr>
        <w:t xml:space="preserve"> Gobierno del Distrito Federal; </w:t>
      </w:r>
      <w:r w:rsidRPr="00031F9F">
        <w:rPr>
          <w:rFonts w:ascii="Arial Narrow" w:hAnsi="Arial Narrow" w:cs="Calibri"/>
          <w:bCs/>
          <w:color w:val="000000"/>
          <w:sz w:val="22"/>
          <w:szCs w:val="22"/>
        </w:rPr>
        <w:t xml:space="preserve">en 2001 se redimensionó el programa, denominándosele: </w:t>
      </w:r>
      <w:r w:rsidRPr="00031F9F">
        <w:rPr>
          <w:rFonts w:ascii="Arial Narrow" w:hAnsi="Arial Narrow" w:cs="Calibri"/>
          <w:bCs/>
          <w:i/>
          <w:color w:val="000000"/>
          <w:sz w:val="22"/>
          <w:szCs w:val="22"/>
        </w:rPr>
        <w:t>Programa de Coinversión para el Desarrollo Social</w:t>
      </w:r>
      <w:r w:rsidRPr="00031F9F">
        <w:rPr>
          <w:rFonts w:ascii="Arial Narrow" w:hAnsi="Arial Narrow" w:cs="Calibri"/>
          <w:bCs/>
          <w:color w:val="000000"/>
          <w:sz w:val="22"/>
          <w:szCs w:val="22"/>
        </w:rPr>
        <w:t xml:space="preserve">, en el que participaban con recursos: la Secretaría de Desarrollo Social, y en concreto, la Dirección General de Equidad y Desarrollo Social a la que se le asignó la </w:t>
      </w:r>
      <w:r w:rsidRPr="00031F9F">
        <w:rPr>
          <w:rFonts w:ascii="Arial Narrow" w:hAnsi="Arial Narrow" w:cs="Calibri"/>
          <w:color w:val="000000"/>
          <w:sz w:val="22"/>
          <w:szCs w:val="22"/>
        </w:rPr>
        <w:t>coordinación</w:t>
      </w:r>
      <w:r w:rsidRPr="00031F9F">
        <w:rPr>
          <w:rFonts w:ascii="Arial Narrow" w:hAnsi="Arial Narrow" w:cs="Calibri"/>
          <w:bCs/>
          <w:color w:val="000000"/>
          <w:sz w:val="22"/>
          <w:szCs w:val="22"/>
        </w:rPr>
        <w:t>; el Instituto de las Mujeres del Distrito Federal, el Instituto de la Juventud del Distrito Federal, el Sistema para el Desarrollo Integral de la Familia del Distrito Federal por parte del gobierno, y por el lado de las organizaciones civiles, la Agencia de Cooperación Internacional al Desarrollo NOVIB-OXFAM, representada por la fundación Vamos-FDS.</w:t>
      </w:r>
    </w:p>
    <w:p w:rsidR="000300FA" w:rsidRPr="00031F9F" w:rsidRDefault="000300FA" w:rsidP="000300FA">
      <w:pPr>
        <w:jc w:val="both"/>
        <w:rPr>
          <w:rFonts w:ascii="Arial Narrow" w:hAnsi="Arial Narrow" w:cs="Calibri"/>
          <w:bCs/>
          <w:color w:val="000000"/>
          <w:sz w:val="22"/>
          <w:szCs w:val="22"/>
        </w:rPr>
      </w:pPr>
    </w:p>
    <w:p w:rsidR="000300FA" w:rsidRPr="00031F9F" w:rsidRDefault="000300FA" w:rsidP="000300FA">
      <w:pPr>
        <w:jc w:val="both"/>
        <w:rPr>
          <w:rFonts w:ascii="Arial Narrow" w:hAnsi="Arial Narrow" w:cs="Calibri"/>
          <w:sz w:val="22"/>
          <w:szCs w:val="22"/>
        </w:rPr>
      </w:pPr>
      <w:r w:rsidRPr="00031F9F">
        <w:rPr>
          <w:rFonts w:ascii="Arial Narrow" w:hAnsi="Arial Narrow" w:cs="Calibri"/>
          <w:sz w:val="22"/>
          <w:szCs w:val="22"/>
        </w:rPr>
        <w:t xml:space="preserve">El cambio sustancial durante este periodo, estuvo dado por la decisión de abrirlo a la sociedad civil, seleccionar los proyectos por </w:t>
      </w:r>
      <w:r w:rsidRPr="00031F9F">
        <w:rPr>
          <w:rFonts w:ascii="Arial Narrow" w:hAnsi="Arial Narrow" w:cs="Calibri"/>
          <w:color w:val="000000"/>
          <w:sz w:val="22"/>
          <w:szCs w:val="22"/>
        </w:rPr>
        <w:t>convocatoria</w:t>
      </w:r>
      <w:r w:rsidRPr="00031F9F">
        <w:rPr>
          <w:rFonts w:ascii="Arial Narrow" w:hAnsi="Arial Narrow" w:cs="Calibri"/>
          <w:sz w:val="22"/>
          <w:szCs w:val="22"/>
        </w:rPr>
        <w:t xml:space="preserve"> pública, y en consecuencia, de redondearlo como una experiencia institucionalizada; a pesar de no haber sido explicitada la propuesta como Programa de Coinversión dentro del Programa de Desarrollo Social (2001-2006). La combinación de estos dos factores, “redefinieron el sentido del programa, pasando de ser una experiencia piloto -exitosa en lo general-, a un programa de gobierno institucionalizado.” (De la Maza y De León, 2004).</w:t>
      </w:r>
    </w:p>
    <w:p w:rsidR="000300FA" w:rsidRPr="00031F9F" w:rsidRDefault="000300FA" w:rsidP="000300FA">
      <w:pPr>
        <w:jc w:val="both"/>
        <w:rPr>
          <w:rFonts w:ascii="Arial Narrow" w:hAnsi="Arial Narrow" w:cs="Calibri"/>
          <w:sz w:val="22"/>
          <w:szCs w:val="22"/>
        </w:rPr>
      </w:pPr>
    </w:p>
    <w:p w:rsidR="000300FA" w:rsidRPr="00031F9F" w:rsidRDefault="000300FA" w:rsidP="000300FA">
      <w:pPr>
        <w:jc w:val="both"/>
        <w:rPr>
          <w:rFonts w:ascii="Arial Narrow" w:hAnsi="Arial Narrow" w:cs="Calibri"/>
          <w:sz w:val="22"/>
          <w:szCs w:val="22"/>
        </w:rPr>
      </w:pPr>
      <w:r w:rsidRPr="00031F9F">
        <w:rPr>
          <w:rFonts w:ascii="Arial Narrow" w:hAnsi="Arial Narrow" w:cs="Calibri"/>
          <w:sz w:val="22"/>
          <w:szCs w:val="22"/>
        </w:rPr>
        <w:t xml:space="preserve">En 2004, cuando NOVIB se retira definitivamente del Programa, y a partir de ese momento, el financiamiento corre exclusivamente a cargo del gobierno de la ciudad con recursos fiscales, y en especial, de las dependencias interesadas en fortalecer y coordinar este ejercicio, lo que va a incidir directamente en la operación del Programa, pero muy especialmente en sus alcances, sobre todo en torno al monitoreo, </w:t>
      </w:r>
      <w:r w:rsidRPr="00031F9F">
        <w:rPr>
          <w:rFonts w:ascii="Arial Narrow" w:hAnsi="Arial Narrow" w:cs="Calibri"/>
          <w:sz w:val="22"/>
          <w:szCs w:val="22"/>
        </w:rPr>
        <w:lastRenderedPageBreak/>
        <w:t>seguimiento y evaluación de los proyectos, el fortalecimiento de las organizaciones y su incidencia en el diseño, ejecución y evaluación de políticas públicas.</w:t>
      </w:r>
    </w:p>
    <w:p w:rsidR="000300FA" w:rsidRPr="00031F9F" w:rsidRDefault="000300FA" w:rsidP="000300FA">
      <w:pPr>
        <w:jc w:val="both"/>
        <w:rPr>
          <w:rFonts w:ascii="Arial Narrow" w:hAnsi="Arial Narrow" w:cs="Calibri"/>
          <w:sz w:val="22"/>
          <w:szCs w:val="22"/>
        </w:rPr>
      </w:pPr>
    </w:p>
    <w:p w:rsidR="000300FA" w:rsidRPr="00031F9F" w:rsidRDefault="000300FA" w:rsidP="000300FA">
      <w:pPr>
        <w:autoSpaceDE w:val="0"/>
        <w:autoSpaceDN w:val="0"/>
        <w:adjustRightInd w:val="0"/>
        <w:jc w:val="both"/>
        <w:rPr>
          <w:rFonts w:ascii="Arial Narrow" w:hAnsi="Arial Narrow" w:cs="Calibri"/>
          <w:color w:val="000000"/>
          <w:sz w:val="22"/>
          <w:szCs w:val="22"/>
          <w:lang w:eastAsia="es-MX"/>
        </w:rPr>
      </w:pPr>
      <w:r w:rsidRPr="00031F9F">
        <w:rPr>
          <w:rFonts w:ascii="Arial Narrow" w:hAnsi="Arial Narrow" w:cs="Calibri"/>
          <w:color w:val="000000"/>
          <w:sz w:val="22"/>
          <w:szCs w:val="22"/>
          <w:lang w:eastAsia="es-MX"/>
        </w:rPr>
        <w:t>Para 2009, la Dirección General de Igualdad y Diversidad Social (DGIDS), junto con el Instituto de las Mujeres del Distrito Federal (INMUJERES-DF), el Sistema para el Desarrollo Integral de la Familia del Distrito Federal (DIF-DF) y el Instituto de Acceso a la Información Pública del Distrito Federal (INFO-DF), definieron ejes temáticos sobre los cuales las organizaciones civiles podrían participar.</w:t>
      </w:r>
    </w:p>
    <w:p w:rsidR="000300FA" w:rsidRPr="00031F9F" w:rsidRDefault="000300FA" w:rsidP="000300FA">
      <w:pPr>
        <w:jc w:val="both"/>
        <w:rPr>
          <w:rFonts w:ascii="Arial Narrow" w:hAnsi="Arial Narrow" w:cs="Calibri"/>
          <w:color w:val="000000"/>
          <w:sz w:val="22"/>
          <w:szCs w:val="22"/>
        </w:rPr>
      </w:pPr>
    </w:p>
    <w:p w:rsidR="000300FA" w:rsidRPr="00031F9F" w:rsidRDefault="000300FA" w:rsidP="000300FA">
      <w:pPr>
        <w:jc w:val="both"/>
        <w:rPr>
          <w:rFonts w:ascii="Arial Narrow" w:hAnsi="Arial Narrow" w:cs="Calibri"/>
          <w:sz w:val="22"/>
          <w:szCs w:val="22"/>
        </w:rPr>
      </w:pPr>
      <w:r w:rsidRPr="00031F9F">
        <w:rPr>
          <w:rFonts w:ascii="Arial Narrow" w:hAnsi="Arial Narrow" w:cs="Calibri"/>
          <w:sz w:val="22"/>
          <w:szCs w:val="22"/>
        </w:rPr>
        <w:t xml:space="preserve">Desde la implementación del Programa se ha tenido una variabilidad en el presupuesto ejercido y en la participación de las instituciones </w:t>
      </w:r>
      <w:proofErr w:type="spellStart"/>
      <w:r w:rsidRPr="00031F9F">
        <w:rPr>
          <w:rFonts w:ascii="Arial Narrow" w:hAnsi="Arial Narrow" w:cs="Calibri"/>
          <w:sz w:val="22"/>
          <w:szCs w:val="22"/>
        </w:rPr>
        <w:t>coinversionistas</w:t>
      </w:r>
      <w:proofErr w:type="spellEnd"/>
      <w:r w:rsidRPr="00031F9F">
        <w:rPr>
          <w:rFonts w:ascii="Arial Narrow" w:hAnsi="Arial Narrow" w:cs="Calibri"/>
          <w:sz w:val="22"/>
          <w:szCs w:val="22"/>
        </w:rPr>
        <w:t>. Por ende, se considera necesario replantear la asignación presupuestaria, de tal manera que se pueda financiar a un mayor número de organizaciones cada año, puesto que los niveles de cobertura y alcances de cada proyecto presentado por las organizaciones están directamente relacionados con el monto otorgado a cada organización.</w:t>
      </w:r>
    </w:p>
    <w:p w:rsidR="0025421D" w:rsidRDefault="0025421D"/>
    <w:p w:rsidR="000300FA" w:rsidRPr="000300FA" w:rsidRDefault="000300FA" w:rsidP="000300FA">
      <w:pPr>
        <w:rPr>
          <w:rFonts w:ascii="Arial Narrow" w:hAnsi="Arial Narrow"/>
          <w:b/>
          <w:sz w:val="22"/>
          <w:szCs w:val="22"/>
        </w:rPr>
      </w:pPr>
      <w:r w:rsidRPr="000300FA">
        <w:rPr>
          <w:rFonts w:ascii="Arial Narrow" w:hAnsi="Arial Narrow"/>
          <w:b/>
          <w:sz w:val="22"/>
          <w:szCs w:val="22"/>
        </w:rPr>
        <w:t>II. METODOLOGÍA DE LA EVALUACIÓN</w:t>
      </w:r>
    </w:p>
    <w:p w:rsidR="000300FA" w:rsidRPr="000300FA" w:rsidRDefault="000300FA" w:rsidP="000300FA">
      <w:pPr>
        <w:rPr>
          <w:rFonts w:ascii="Arial Narrow" w:hAnsi="Arial Narrow"/>
          <w:b/>
          <w:sz w:val="22"/>
          <w:szCs w:val="22"/>
        </w:rPr>
      </w:pPr>
      <w:r w:rsidRPr="000300FA">
        <w:rPr>
          <w:rFonts w:ascii="Arial Narrow" w:hAnsi="Arial Narrow"/>
          <w:b/>
          <w:sz w:val="22"/>
          <w:szCs w:val="22"/>
        </w:rPr>
        <w:t>II.1 DESCRIPCIÓN DEL OBJETO DE LA EVALUACIÓN</w:t>
      </w:r>
    </w:p>
    <w:p w:rsidR="000300FA" w:rsidRDefault="000300FA" w:rsidP="000300FA">
      <w:pPr>
        <w:rPr>
          <w:rFonts w:ascii="Arial Narrow" w:hAnsi="Arial Narrow"/>
          <w:sz w:val="22"/>
          <w:szCs w:val="22"/>
        </w:rPr>
      </w:pPr>
    </w:p>
    <w:p w:rsidR="000300FA" w:rsidRPr="000300FA" w:rsidRDefault="000300FA" w:rsidP="000300FA">
      <w:pPr>
        <w:jc w:val="both"/>
        <w:rPr>
          <w:rFonts w:ascii="Arial Narrow" w:hAnsi="Arial Narrow"/>
          <w:i/>
          <w:sz w:val="22"/>
          <w:szCs w:val="22"/>
        </w:rPr>
      </w:pPr>
      <w:r>
        <w:rPr>
          <w:rFonts w:ascii="Arial Narrow" w:hAnsi="Arial Narrow"/>
          <w:sz w:val="22"/>
          <w:szCs w:val="22"/>
        </w:rPr>
        <w:t xml:space="preserve">El Programa tiene como objetivo general </w:t>
      </w:r>
      <w:r w:rsidRPr="000300FA">
        <w:rPr>
          <w:rFonts w:ascii="Arial Narrow" w:hAnsi="Arial Narrow"/>
          <w:i/>
          <w:sz w:val="22"/>
          <w:szCs w:val="22"/>
        </w:rPr>
        <w:t xml:space="preserve">financiar proyectos de las organizaciones civiles, que permitan conjugar recursos, experiencias y conocimientos en una relación de corresponsabilidad con el Gobierno del Distrito Federal; para emprender acciones en materia de desarrollo social e impulsar la más amplia y diversa participación de la ciudadanía y de las comunidades en la transformación de su entorno y la construcción de una ciudad con equidad e igualdad. </w:t>
      </w:r>
    </w:p>
    <w:p w:rsidR="000300FA" w:rsidRPr="000300FA" w:rsidRDefault="000300FA" w:rsidP="000300FA">
      <w:pPr>
        <w:rPr>
          <w:rFonts w:ascii="Arial Narrow" w:hAnsi="Arial Narrow"/>
          <w:sz w:val="22"/>
          <w:szCs w:val="22"/>
        </w:rPr>
      </w:pPr>
    </w:p>
    <w:p w:rsidR="000300FA" w:rsidRPr="000300FA" w:rsidRDefault="000300FA" w:rsidP="000300FA">
      <w:pPr>
        <w:rPr>
          <w:rFonts w:ascii="Arial Narrow" w:hAnsi="Arial Narrow"/>
          <w:sz w:val="22"/>
          <w:szCs w:val="22"/>
        </w:rPr>
      </w:pPr>
      <w:r>
        <w:rPr>
          <w:rFonts w:ascii="Arial Narrow" w:hAnsi="Arial Narrow"/>
          <w:sz w:val="22"/>
          <w:szCs w:val="22"/>
        </w:rPr>
        <w:t>Sus objetivos específicos son:</w:t>
      </w:r>
    </w:p>
    <w:p w:rsidR="000300FA" w:rsidRPr="000300FA" w:rsidRDefault="000300FA" w:rsidP="000300FA">
      <w:pPr>
        <w:rPr>
          <w:rFonts w:ascii="Arial Narrow" w:hAnsi="Arial Narrow"/>
          <w:sz w:val="22"/>
          <w:szCs w:val="22"/>
        </w:rPr>
      </w:pPr>
    </w:p>
    <w:p w:rsidR="000300FA" w:rsidRPr="007F3048" w:rsidRDefault="000300FA" w:rsidP="007F3048">
      <w:pPr>
        <w:pStyle w:val="Prrafodelista"/>
        <w:numPr>
          <w:ilvl w:val="0"/>
          <w:numId w:val="1"/>
        </w:numPr>
        <w:jc w:val="both"/>
        <w:rPr>
          <w:rFonts w:ascii="Arial Narrow" w:hAnsi="Arial Narrow"/>
          <w:sz w:val="22"/>
          <w:szCs w:val="22"/>
        </w:rPr>
      </w:pPr>
      <w:r w:rsidRPr="007F3048">
        <w:rPr>
          <w:rFonts w:ascii="Arial Narrow" w:hAnsi="Arial Narrow"/>
          <w:sz w:val="22"/>
          <w:szCs w:val="22"/>
        </w:rPr>
        <w:t xml:space="preserve">Promover la incidencia en las acciones públicas realizadas por el Gobierno del Distrito Federal, con el propósito de favorecer las actividades de desarrollo social y generar buenas prácticas que fortalezcan a las organizaciones civiles. </w:t>
      </w:r>
    </w:p>
    <w:p w:rsidR="000300FA" w:rsidRPr="007F3048" w:rsidRDefault="000300FA" w:rsidP="007F3048">
      <w:pPr>
        <w:pStyle w:val="Prrafodelista"/>
        <w:numPr>
          <w:ilvl w:val="0"/>
          <w:numId w:val="1"/>
        </w:numPr>
        <w:jc w:val="both"/>
        <w:rPr>
          <w:rFonts w:ascii="Arial Narrow" w:hAnsi="Arial Narrow"/>
          <w:sz w:val="22"/>
          <w:szCs w:val="22"/>
        </w:rPr>
      </w:pPr>
      <w:r w:rsidRPr="007F3048">
        <w:rPr>
          <w:rFonts w:ascii="Arial Narrow" w:hAnsi="Arial Narrow"/>
          <w:sz w:val="22"/>
          <w:szCs w:val="22"/>
        </w:rPr>
        <w:t xml:space="preserve">Financiar proyectos de las organizaciones civiles para fomentar y canalizar los recursos económicos, materiales y humanos en favor de una mayor incidencia y participación en las acciones de bienestar y desarrollo social. </w:t>
      </w:r>
    </w:p>
    <w:p w:rsidR="000300FA" w:rsidRPr="007F3048" w:rsidRDefault="000300FA" w:rsidP="007F3048">
      <w:pPr>
        <w:pStyle w:val="Prrafodelista"/>
        <w:numPr>
          <w:ilvl w:val="0"/>
          <w:numId w:val="1"/>
        </w:numPr>
        <w:jc w:val="both"/>
        <w:rPr>
          <w:rFonts w:ascii="Arial Narrow" w:hAnsi="Arial Narrow"/>
          <w:sz w:val="22"/>
          <w:szCs w:val="22"/>
        </w:rPr>
      </w:pPr>
      <w:r w:rsidRPr="007F3048">
        <w:rPr>
          <w:rFonts w:ascii="Arial Narrow" w:hAnsi="Arial Narrow"/>
          <w:sz w:val="22"/>
          <w:szCs w:val="22"/>
        </w:rPr>
        <w:t>Ofrecer capacitación a las organizaciones civiles que contribuyan a la profesionalización de su quehacer, con el objeto de aportar en forma íntegra en el avance del reconocimiento, promoción y ejercicio integral de los ejercicios de derechos humanos, la igualdad entre mujeres y hombres, la no discriminación, la participación ciudadana, el respeto a la diversidad, la transparencia y la rendición de cuentas gubernamentales.</w:t>
      </w:r>
    </w:p>
    <w:p w:rsidR="000300FA" w:rsidRDefault="000300FA" w:rsidP="000300FA">
      <w:pPr>
        <w:rPr>
          <w:rFonts w:ascii="Arial Narrow" w:hAnsi="Arial Narrow"/>
          <w:sz w:val="22"/>
          <w:szCs w:val="22"/>
        </w:rPr>
      </w:pPr>
    </w:p>
    <w:p w:rsidR="00986008" w:rsidRDefault="00986008" w:rsidP="00986008">
      <w:pPr>
        <w:jc w:val="both"/>
        <w:rPr>
          <w:rFonts w:ascii="Arial Narrow" w:hAnsi="Arial Narrow"/>
          <w:sz w:val="22"/>
          <w:szCs w:val="22"/>
        </w:rPr>
      </w:pPr>
      <w:r>
        <w:rPr>
          <w:rFonts w:ascii="Arial Narrow" w:hAnsi="Arial Narrow"/>
          <w:sz w:val="22"/>
          <w:szCs w:val="22"/>
        </w:rPr>
        <w:t xml:space="preserve">Operado por la Dirección General de Igualdad y Diversidad Social a través de la Subdirección de Promoción y Fomento para la Equidad, como instancias de seguimiento </w:t>
      </w:r>
      <w:r w:rsidRPr="00986008">
        <w:rPr>
          <w:rFonts w:ascii="Arial Narrow" w:hAnsi="Arial Narrow"/>
          <w:sz w:val="22"/>
          <w:szCs w:val="22"/>
        </w:rPr>
        <w:t xml:space="preserve">un programa de fomento que otorga ayudas sociales para la realización de proyectos sociales, diseñados y ejecutados por las Organizaciones Civiles en la Ciudad de México, con base en la programación presupuestal establecida para cada ejercicio fiscal, y conforme a la participación de las distintas instituciones </w:t>
      </w:r>
      <w:proofErr w:type="spellStart"/>
      <w:r w:rsidRPr="00986008">
        <w:rPr>
          <w:rFonts w:ascii="Arial Narrow" w:hAnsi="Arial Narrow"/>
          <w:sz w:val="22"/>
          <w:szCs w:val="22"/>
        </w:rPr>
        <w:t>coinversionistas</w:t>
      </w:r>
      <w:proofErr w:type="spellEnd"/>
      <w:r w:rsidRPr="00986008">
        <w:rPr>
          <w:rFonts w:ascii="Arial Narrow" w:hAnsi="Arial Narrow"/>
          <w:sz w:val="22"/>
          <w:szCs w:val="22"/>
        </w:rPr>
        <w:t xml:space="preserve">. </w:t>
      </w:r>
      <w:r w:rsidRPr="00986008">
        <w:rPr>
          <w:rFonts w:ascii="Arial Narrow" w:hAnsi="Arial Narrow"/>
          <w:sz w:val="22"/>
          <w:szCs w:val="22"/>
        </w:rPr>
        <w:cr/>
      </w:r>
    </w:p>
    <w:p w:rsidR="00031F9F" w:rsidRDefault="00031F9F" w:rsidP="00986008">
      <w:pPr>
        <w:jc w:val="both"/>
        <w:rPr>
          <w:rFonts w:ascii="Arial Narrow" w:hAnsi="Arial Narrow"/>
          <w:sz w:val="22"/>
          <w:szCs w:val="22"/>
        </w:rPr>
      </w:pPr>
    </w:p>
    <w:p w:rsidR="000300FA" w:rsidRPr="00031F9F" w:rsidRDefault="000300FA" w:rsidP="000300FA">
      <w:pPr>
        <w:rPr>
          <w:rFonts w:ascii="Arial Narrow" w:hAnsi="Arial Narrow"/>
          <w:b/>
          <w:sz w:val="22"/>
          <w:szCs w:val="22"/>
        </w:rPr>
      </w:pPr>
      <w:r w:rsidRPr="00031F9F">
        <w:rPr>
          <w:rFonts w:ascii="Arial Narrow" w:hAnsi="Arial Narrow"/>
          <w:b/>
          <w:sz w:val="22"/>
          <w:szCs w:val="22"/>
        </w:rPr>
        <w:t>II.2 ÁREA ENCARGADA DE LA EVALUACIÓN</w:t>
      </w:r>
    </w:p>
    <w:p w:rsidR="00986008" w:rsidRPr="00031F9F" w:rsidRDefault="00986008" w:rsidP="00986008">
      <w:pPr>
        <w:jc w:val="both"/>
        <w:rPr>
          <w:rFonts w:ascii="Arial Narrow" w:hAnsi="Arial Narrow"/>
          <w:i/>
          <w:sz w:val="22"/>
          <w:szCs w:val="22"/>
        </w:rPr>
      </w:pPr>
      <w:r w:rsidRPr="00031F9F">
        <w:rPr>
          <w:rFonts w:ascii="Arial Narrow" w:hAnsi="Arial Narrow"/>
          <w:sz w:val="22"/>
          <w:szCs w:val="22"/>
        </w:rPr>
        <w:t>Con el objeto de mejorar las actividades que se desarrollan en la Dirección General de Igualdad y Diversidad Social, e</w:t>
      </w:r>
      <w:r w:rsidR="0006441D">
        <w:rPr>
          <w:rFonts w:ascii="Arial Narrow" w:hAnsi="Arial Narrow"/>
          <w:sz w:val="22"/>
          <w:szCs w:val="22"/>
        </w:rPr>
        <w:t>l 1° de Septiembre de 2013 entraron</w:t>
      </w:r>
      <w:r w:rsidRPr="00031F9F">
        <w:rPr>
          <w:rFonts w:ascii="Arial Narrow" w:hAnsi="Arial Narrow"/>
          <w:sz w:val="22"/>
          <w:szCs w:val="22"/>
        </w:rPr>
        <w:t xml:space="preserve"> en vigor las modificaciones a la estructura de la misma, a través de la cual se distribuyeron las actividades en una Dirección General, una Dirección de Área, una Coordinación y tres Subdirecciones, de entre ellas para el caso que nos ocupa se destaca la Coordinación de Planeación y Evaluación, que dentro de sus actividades tiene como uno de sus objetivos: </w:t>
      </w:r>
      <w:r w:rsidRPr="00031F9F">
        <w:rPr>
          <w:rFonts w:ascii="Arial Narrow" w:hAnsi="Arial Narrow"/>
          <w:i/>
          <w:sz w:val="22"/>
          <w:szCs w:val="22"/>
        </w:rPr>
        <w:t xml:space="preserve">Coordinar las evaluaciones </w:t>
      </w:r>
      <w:r w:rsidRPr="00031F9F">
        <w:rPr>
          <w:rFonts w:ascii="Arial Narrow" w:hAnsi="Arial Narrow"/>
          <w:i/>
          <w:sz w:val="22"/>
          <w:szCs w:val="22"/>
        </w:rPr>
        <w:lastRenderedPageBreak/>
        <w:t>internas de los programas sociales que se ejecutan en la Dirección General y dar seguimiento a sus indicadores de manera trimestral.</w:t>
      </w:r>
    </w:p>
    <w:p w:rsidR="00986008" w:rsidRPr="00031F9F" w:rsidRDefault="00986008" w:rsidP="00986008">
      <w:pPr>
        <w:jc w:val="both"/>
        <w:rPr>
          <w:rFonts w:ascii="Arial Narrow" w:hAnsi="Arial Narrow"/>
          <w:i/>
          <w:sz w:val="22"/>
          <w:szCs w:val="22"/>
        </w:rPr>
      </w:pPr>
    </w:p>
    <w:p w:rsidR="00986008" w:rsidRPr="00031F9F" w:rsidRDefault="00986008" w:rsidP="00986008">
      <w:pPr>
        <w:jc w:val="both"/>
        <w:rPr>
          <w:rFonts w:ascii="Arial Narrow" w:hAnsi="Arial Narrow"/>
          <w:sz w:val="22"/>
          <w:szCs w:val="22"/>
        </w:rPr>
      </w:pPr>
      <w:r w:rsidRPr="00031F9F">
        <w:rPr>
          <w:rFonts w:ascii="Arial Narrow" w:hAnsi="Arial Narrow"/>
          <w:sz w:val="22"/>
          <w:szCs w:val="22"/>
        </w:rPr>
        <w:t>Con lo anterior se establece que si bien el personal de la DGIDS por sus propias funciones se encuentra interrelacionado, los integrantes de la Coordinación de Planeación y Evaluación no participan en la operación del programa social.</w:t>
      </w:r>
    </w:p>
    <w:p w:rsidR="00986008" w:rsidRPr="00031F9F" w:rsidRDefault="00986008" w:rsidP="00986008">
      <w:pPr>
        <w:jc w:val="both"/>
        <w:rPr>
          <w:rFonts w:ascii="Arial Narrow" w:hAnsi="Arial Narrow"/>
          <w:sz w:val="22"/>
          <w:szCs w:val="22"/>
        </w:rPr>
      </w:pPr>
    </w:p>
    <w:p w:rsidR="00986008" w:rsidRPr="00031F9F" w:rsidRDefault="00986008" w:rsidP="00986008">
      <w:pPr>
        <w:jc w:val="both"/>
        <w:rPr>
          <w:rFonts w:ascii="Arial Narrow" w:hAnsi="Arial Narrow"/>
          <w:sz w:val="22"/>
          <w:szCs w:val="22"/>
        </w:rPr>
      </w:pPr>
      <w:r w:rsidRPr="00031F9F">
        <w:rPr>
          <w:rFonts w:ascii="Arial Narrow" w:hAnsi="Arial Narrow"/>
          <w:sz w:val="22"/>
          <w:szCs w:val="22"/>
        </w:rPr>
        <w:t>La Coordinación se encuentra compuesta por 8 personas, de los cuales 3 son mujeres y 5 hombres. En la presente evaluación participaron los siguientes:</w:t>
      </w:r>
    </w:p>
    <w:p w:rsidR="00986008" w:rsidRPr="00031F9F" w:rsidRDefault="00986008" w:rsidP="00986008">
      <w:pPr>
        <w:rPr>
          <w:rFonts w:ascii="Arial Narrow" w:hAnsi="Arial Narrow"/>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276"/>
        <w:gridCol w:w="992"/>
        <w:gridCol w:w="1701"/>
        <w:gridCol w:w="2425"/>
      </w:tblGrid>
      <w:tr w:rsidR="00986008" w:rsidRPr="00031F9F" w:rsidTr="00986008">
        <w:tc>
          <w:tcPr>
            <w:tcW w:w="2660" w:type="dxa"/>
            <w:shd w:val="clear" w:color="auto" w:fill="auto"/>
          </w:tcPr>
          <w:p w:rsidR="00986008" w:rsidRPr="00031F9F" w:rsidRDefault="00986008" w:rsidP="0071144E">
            <w:pPr>
              <w:jc w:val="center"/>
              <w:rPr>
                <w:rFonts w:ascii="Arial Narrow" w:hAnsi="Arial Narrow"/>
                <w:b/>
              </w:rPr>
            </w:pPr>
            <w:r w:rsidRPr="00031F9F">
              <w:rPr>
                <w:rFonts w:ascii="Arial Narrow" w:hAnsi="Arial Narrow"/>
                <w:b/>
                <w:sz w:val="22"/>
                <w:szCs w:val="22"/>
              </w:rPr>
              <w:t>Cargo</w:t>
            </w:r>
          </w:p>
        </w:tc>
        <w:tc>
          <w:tcPr>
            <w:tcW w:w="1276" w:type="dxa"/>
            <w:shd w:val="clear" w:color="auto" w:fill="auto"/>
          </w:tcPr>
          <w:p w:rsidR="00986008" w:rsidRPr="00031F9F" w:rsidRDefault="00986008" w:rsidP="0071144E">
            <w:pPr>
              <w:jc w:val="center"/>
              <w:rPr>
                <w:rFonts w:ascii="Arial Narrow" w:hAnsi="Arial Narrow"/>
                <w:b/>
              </w:rPr>
            </w:pPr>
            <w:r w:rsidRPr="00031F9F">
              <w:rPr>
                <w:rFonts w:ascii="Arial Narrow" w:hAnsi="Arial Narrow"/>
                <w:b/>
                <w:sz w:val="22"/>
                <w:szCs w:val="22"/>
              </w:rPr>
              <w:t>Sexo</w:t>
            </w:r>
          </w:p>
        </w:tc>
        <w:tc>
          <w:tcPr>
            <w:tcW w:w="992" w:type="dxa"/>
            <w:shd w:val="clear" w:color="auto" w:fill="auto"/>
          </w:tcPr>
          <w:p w:rsidR="00986008" w:rsidRPr="00031F9F" w:rsidRDefault="00986008" w:rsidP="0071144E">
            <w:pPr>
              <w:jc w:val="center"/>
              <w:rPr>
                <w:rFonts w:ascii="Arial Narrow" w:hAnsi="Arial Narrow"/>
                <w:b/>
              </w:rPr>
            </w:pPr>
            <w:r w:rsidRPr="00031F9F">
              <w:rPr>
                <w:rFonts w:ascii="Arial Narrow" w:hAnsi="Arial Narrow"/>
                <w:b/>
                <w:sz w:val="22"/>
                <w:szCs w:val="22"/>
              </w:rPr>
              <w:t>Edad</w:t>
            </w:r>
          </w:p>
        </w:tc>
        <w:tc>
          <w:tcPr>
            <w:tcW w:w="1701" w:type="dxa"/>
            <w:shd w:val="clear" w:color="auto" w:fill="auto"/>
          </w:tcPr>
          <w:p w:rsidR="00986008" w:rsidRPr="00031F9F" w:rsidRDefault="00986008" w:rsidP="0071144E">
            <w:pPr>
              <w:jc w:val="center"/>
              <w:rPr>
                <w:rFonts w:ascii="Arial Narrow" w:hAnsi="Arial Narrow"/>
                <w:b/>
              </w:rPr>
            </w:pPr>
            <w:r w:rsidRPr="00031F9F">
              <w:rPr>
                <w:rFonts w:ascii="Arial Narrow" w:hAnsi="Arial Narrow"/>
                <w:b/>
                <w:sz w:val="22"/>
                <w:szCs w:val="22"/>
              </w:rPr>
              <w:t>Formación profesional</w:t>
            </w:r>
          </w:p>
        </w:tc>
        <w:tc>
          <w:tcPr>
            <w:tcW w:w="2425" w:type="dxa"/>
            <w:shd w:val="clear" w:color="auto" w:fill="auto"/>
          </w:tcPr>
          <w:p w:rsidR="00986008" w:rsidRPr="00031F9F" w:rsidRDefault="00986008" w:rsidP="0071144E">
            <w:pPr>
              <w:jc w:val="center"/>
              <w:rPr>
                <w:rFonts w:ascii="Arial Narrow" w:hAnsi="Arial Narrow"/>
                <w:b/>
              </w:rPr>
            </w:pPr>
            <w:r w:rsidRPr="00031F9F">
              <w:rPr>
                <w:rFonts w:ascii="Arial Narrow" w:hAnsi="Arial Narrow"/>
                <w:b/>
                <w:sz w:val="22"/>
                <w:szCs w:val="22"/>
              </w:rPr>
              <w:t>Experiencia en monitoreo y evaluación</w:t>
            </w:r>
          </w:p>
        </w:tc>
      </w:tr>
      <w:tr w:rsidR="00986008" w:rsidRPr="00031F9F" w:rsidTr="00986008">
        <w:tc>
          <w:tcPr>
            <w:tcW w:w="2660" w:type="dxa"/>
            <w:shd w:val="clear" w:color="auto" w:fill="auto"/>
          </w:tcPr>
          <w:p w:rsidR="00986008" w:rsidRPr="00031F9F" w:rsidRDefault="00986008" w:rsidP="0071144E">
            <w:pPr>
              <w:jc w:val="center"/>
              <w:rPr>
                <w:rFonts w:ascii="Arial Narrow" w:hAnsi="Arial Narrow"/>
              </w:rPr>
            </w:pPr>
            <w:r w:rsidRPr="00031F9F">
              <w:rPr>
                <w:rFonts w:ascii="Arial Narrow" w:hAnsi="Arial Narrow"/>
                <w:sz w:val="22"/>
                <w:szCs w:val="22"/>
              </w:rPr>
              <w:t>Coordinadora</w:t>
            </w:r>
          </w:p>
        </w:tc>
        <w:tc>
          <w:tcPr>
            <w:tcW w:w="1276" w:type="dxa"/>
            <w:shd w:val="clear" w:color="auto" w:fill="auto"/>
          </w:tcPr>
          <w:p w:rsidR="00986008" w:rsidRPr="00031F9F" w:rsidRDefault="00986008" w:rsidP="0071144E">
            <w:pPr>
              <w:jc w:val="center"/>
              <w:rPr>
                <w:rFonts w:ascii="Arial Narrow" w:hAnsi="Arial Narrow"/>
              </w:rPr>
            </w:pPr>
            <w:r w:rsidRPr="00031F9F">
              <w:rPr>
                <w:rFonts w:ascii="Arial Narrow" w:hAnsi="Arial Narrow"/>
                <w:sz w:val="22"/>
                <w:szCs w:val="22"/>
              </w:rPr>
              <w:t>Mujer</w:t>
            </w:r>
          </w:p>
        </w:tc>
        <w:tc>
          <w:tcPr>
            <w:tcW w:w="992" w:type="dxa"/>
            <w:shd w:val="clear" w:color="auto" w:fill="auto"/>
          </w:tcPr>
          <w:p w:rsidR="00986008" w:rsidRPr="00031F9F" w:rsidRDefault="00986008" w:rsidP="0071144E">
            <w:pPr>
              <w:jc w:val="center"/>
              <w:rPr>
                <w:rFonts w:ascii="Arial Narrow" w:hAnsi="Arial Narrow"/>
              </w:rPr>
            </w:pPr>
            <w:r w:rsidRPr="00031F9F">
              <w:rPr>
                <w:rFonts w:ascii="Arial Narrow" w:hAnsi="Arial Narrow"/>
                <w:sz w:val="22"/>
                <w:szCs w:val="22"/>
              </w:rPr>
              <w:t>34</w:t>
            </w:r>
          </w:p>
        </w:tc>
        <w:tc>
          <w:tcPr>
            <w:tcW w:w="1701" w:type="dxa"/>
            <w:shd w:val="clear" w:color="auto" w:fill="auto"/>
          </w:tcPr>
          <w:p w:rsidR="00986008" w:rsidRPr="00031F9F" w:rsidRDefault="00986008" w:rsidP="0071144E">
            <w:pPr>
              <w:jc w:val="center"/>
              <w:rPr>
                <w:rFonts w:ascii="Arial Narrow" w:hAnsi="Arial Narrow"/>
              </w:rPr>
            </w:pPr>
            <w:r w:rsidRPr="00031F9F">
              <w:rPr>
                <w:rFonts w:ascii="Arial Narrow" w:hAnsi="Arial Narrow"/>
                <w:sz w:val="22"/>
                <w:szCs w:val="22"/>
              </w:rPr>
              <w:t>Licenciatura</w:t>
            </w:r>
          </w:p>
        </w:tc>
        <w:tc>
          <w:tcPr>
            <w:tcW w:w="2425" w:type="dxa"/>
            <w:shd w:val="clear" w:color="auto" w:fill="auto"/>
          </w:tcPr>
          <w:p w:rsidR="00986008" w:rsidRPr="00031F9F" w:rsidRDefault="00875E07" w:rsidP="00986008">
            <w:pPr>
              <w:jc w:val="center"/>
              <w:rPr>
                <w:rFonts w:ascii="Arial Narrow" w:hAnsi="Arial Narrow"/>
              </w:rPr>
            </w:pPr>
            <w:r>
              <w:rPr>
                <w:rFonts w:ascii="Arial Narrow" w:hAnsi="Arial Narrow"/>
                <w:sz w:val="22"/>
                <w:szCs w:val="22"/>
              </w:rPr>
              <w:t>Sí</w:t>
            </w:r>
          </w:p>
        </w:tc>
      </w:tr>
      <w:tr w:rsidR="00986008" w:rsidRPr="00031F9F" w:rsidTr="00986008">
        <w:tc>
          <w:tcPr>
            <w:tcW w:w="2660" w:type="dxa"/>
            <w:shd w:val="clear" w:color="auto" w:fill="auto"/>
          </w:tcPr>
          <w:p w:rsidR="00986008" w:rsidRPr="00031F9F" w:rsidRDefault="00986008" w:rsidP="0071144E">
            <w:pPr>
              <w:jc w:val="center"/>
              <w:rPr>
                <w:rFonts w:ascii="Arial Narrow" w:hAnsi="Arial Narrow"/>
              </w:rPr>
            </w:pPr>
            <w:r w:rsidRPr="00031F9F">
              <w:rPr>
                <w:rFonts w:ascii="Arial Narrow" w:hAnsi="Arial Narrow"/>
                <w:sz w:val="22"/>
                <w:szCs w:val="22"/>
              </w:rPr>
              <w:t>Prestador de Servicios Profesionales</w:t>
            </w:r>
          </w:p>
        </w:tc>
        <w:tc>
          <w:tcPr>
            <w:tcW w:w="1276" w:type="dxa"/>
            <w:shd w:val="clear" w:color="auto" w:fill="auto"/>
          </w:tcPr>
          <w:p w:rsidR="00986008" w:rsidRPr="00031F9F" w:rsidRDefault="00986008" w:rsidP="0071144E">
            <w:pPr>
              <w:jc w:val="center"/>
              <w:rPr>
                <w:rFonts w:ascii="Arial Narrow" w:hAnsi="Arial Narrow"/>
              </w:rPr>
            </w:pPr>
            <w:r w:rsidRPr="00031F9F">
              <w:rPr>
                <w:rFonts w:ascii="Arial Narrow" w:hAnsi="Arial Narrow"/>
                <w:sz w:val="22"/>
                <w:szCs w:val="22"/>
              </w:rPr>
              <w:t>Hombre</w:t>
            </w:r>
          </w:p>
        </w:tc>
        <w:tc>
          <w:tcPr>
            <w:tcW w:w="992" w:type="dxa"/>
            <w:shd w:val="clear" w:color="auto" w:fill="auto"/>
          </w:tcPr>
          <w:p w:rsidR="00986008" w:rsidRPr="00031F9F" w:rsidRDefault="00986008" w:rsidP="0071144E">
            <w:pPr>
              <w:jc w:val="center"/>
              <w:rPr>
                <w:rFonts w:ascii="Arial Narrow" w:hAnsi="Arial Narrow"/>
              </w:rPr>
            </w:pPr>
            <w:r w:rsidRPr="00031F9F">
              <w:rPr>
                <w:rFonts w:ascii="Arial Narrow" w:hAnsi="Arial Narrow"/>
                <w:sz w:val="22"/>
                <w:szCs w:val="22"/>
              </w:rPr>
              <w:t>24</w:t>
            </w:r>
          </w:p>
        </w:tc>
        <w:tc>
          <w:tcPr>
            <w:tcW w:w="1701" w:type="dxa"/>
            <w:shd w:val="clear" w:color="auto" w:fill="auto"/>
          </w:tcPr>
          <w:p w:rsidR="00986008" w:rsidRPr="00031F9F" w:rsidRDefault="00986008" w:rsidP="0071144E">
            <w:pPr>
              <w:jc w:val="center"/>
              <w:rPr>
                <w:rFonts w:ascii="Arial Narrow" w:hAnsi="Arial Narrow"/>
              </w:rPr>
            </w:pPr>
            <w:r w:rsidRPr="00031F9F">
              <w:rPr>
                <w:rFonts w:ascii="Arial Narrow" w:hAnsi="Arial Narrow"/>
                <w:sz w:val="22"/>
                <w:szCs w:val="22"/>
              </w:rPr>
              <w:t>Licenciatura</w:t>
            </w:r>
          </w:p>
        </w:tc>
        <w:tc>
          <w:tcPr>
            <w:tcW w:w="2425" w:type="dxa"/>
            <w:shd w:val="clear" w:color="auto" w:fill="auto"/>
          </w:tcPr>
          <w:p w:rsidR="00986008" w:rsidRPr="00031F9F" w:rsidRDefault="00986008" w:rsidP="00986008">
            <w:pPr>
              <w:jc w:val="center"/>
              <w:rPr>
                <w:rFonts w:ascii="Arial Narrow" w:hAnsi="Arial Narrow"/>
              </w:rPr>
            </w:pPr>
            <w:r w:rsidRPr="00031F9F">
              <w:rPr>
                <w:rFonts w:ascii="Arial Narrow" w:hAnsi="Arial Narrow"/>
                <w:sz w:val="22"/>
                <w:szCs w:val="22"/>
              </w:rPr>
              <w:t>No</w:t>
            </w:r>
          </w:p>
        </w:tc>
      </w:tr>
      <w:tr w:rsidR="00986008" w:rsidRPr="00031F9F" w:rsidTr="00986008">
        <w:tc>
          <w:tcPr>
            <w:tcW w:w="2660" w:type="dxa"/>
            <w:shd w:val="clear" w:color="auto" w:fill="auto"/>
          </w:tcPr>
          <w:p w:rsidR="00986008" w:rsidRPr="00031F9F" w:rsidRDefault="00986008" w:rsidP="0071144E">
            <w:pPr>
              <w:jc w:val="center"/>
              <w:rPr>
                <w:rFonts w:ascii="Arial Narrow" w:hAnsi="Arial Narrow"/>
              </w:rPr>
            </w:pPr>
            <w:r w:rsidRPr="00031F9F">
              <w:rPr>
                <w:rFonts w:ascii="Arial Narrow" w:hAnsi="Arial Narrow"/>
                <w:sz w:val="22"/>
                <w:szCs w:val="22"/>
              </w:rPr>
              <w:t>Prestadora de Servicios Profesionales</w:t>
            </w:r>
          </w:p>
        </w:tc>
        <w:tc>
          <w:tcPr>
            <w:tcW w:w="1276" w:type="dxa"/>
            <w:shd w:val="clear" w:color="auto" w:fill="auto"/>
          </w:tcPr>
          <w:p w:rsidR="00986008" w:rsidRPr="00031F9F" w:rsidRDefault="00986008" w:rsidP="0071144E">
            <w:pPr>
              <w:jc w:val="center"/>
              <w:rPr>
                <w:rFonts w:ascii="Arial Narrow" w:hAnsi="Arial Narrow"/>
              </w:rPr>
            </w:pPr>
            <w:r w:rsidRPr="00031F9F">
              <w:rPr>
                <w:rFonts w:ascii="Arial Narrow" w:hAnsi="Arial Narrow"/>
                <w:sz w:val="22"/>
                <w:szCs w:val="22"/>
              </w:rPr>
              <w:t>Mujer</w:t>
            </w:r>
          </w:p>
        </w:tc>
        <w:tc>
          <w:tcPr>
            <w:tcW w:w="992" w:type="dxa"/>
            <w:shd w:val="clear" w:color="auto" w:fill="auto"/>
          </w:tcPr>
          <w:p w:rsidR="00986008" w:rsidRPr="00031F9F" w:rsidRDefault="00986008" w:rsidP="0071144E">
            <w:pPr>
              <w:jc w:val="center"/>
              <w:rPr>
                <w:rFonts w:ascii="Arial Narrow" w:hAnsi="Arial Narrow"/>
              </w:rPr>
            </w:pPr>
            <w:r w:rsidRPr="00031F9F">
              <w:rPr>
                <w:rFonts w:ascii="Arial Narrow" w:hAnsi="Arial Narrow"/>
                <w:sz w:val="22"/>
                <w:szCs w:val="22"/>
              </w:rPr>
              <w:t>42</w:t>
            </w:r>
          </w:p>
        </w:tc>
        <w:tc>
          <w:tcPr>
            <w:tcW w:w="1701" w:type="dxa"/>
            <w:shd w:val="clear" w:color="auto" w:fill="auto"/>
          </w:tcPr>
          <w:p w:rsidR="00986008" w:rsidRPr="00031F9F" w:rsidRDefault="00986008" w:rsidP="0071144E">
            <w:pPr>
              <w:jc w:val="center"/>
              <w:rPr>
                <w:rFonts w:ascii="Arial Narrow" w:hAnsi="Arial Narrow"/>
              </w:rPr>
            </w:pPr>
            <w:r w:rsidRPr="00031F9F">
              <w:rPr>
                <w:rFonts w:ascii="Arial Narrow" w:hAnsi="Arial Narrow"/>
                <w:sz w:val="22"/>
                <w:szCs w:val="22"/>
              </w:rPr>
              <w:t>Licenciatura</w:t>
            </w:r>
          </w:p>
        </w:tc>
        <w:tc>
          <w:tcPr>
            <w:tcW w:w="2425" w:type="dxa"/>
            <w:shd w:val="clear" w:color="auto" w:fill="auto"/>
          </w:tcPr>
          <w:p w:rsidR="00986008" w:rsidRPr="00031F9F" w:rsidRDefault="00875E07" w:rsidP="00986008">
            <w:pPr>
              <w:jc w:val="center"/>
              <w:rPr>
                <w:rFonts w:ascii="Arial Narrow" w:hAnsi="Arial Narrow"/>
              </w:rPr>
            </w:pPr>
            <w:r>
              <w:rPr>
                <w:rFonts w:ascii="Arial Narrow" w:hAnsi="Arial Narrow"/>
                <w:sz w:val="22"/>
                <w:szCs w:val="22"/>
              </w:rPr>
              <w:t>Sí</w:t>
            </w:r>
          </w:p>
        </w:tc>
      </w:tr>
      <w:tr w:rsidR="00986008" w:rsidRPr="00031F9F" w:rsidTr="00986008">
        <w:tc>
          <w:tcPr>
            <w:tcW w:w="2660" w:type="dxa"/>
            <w:shd w:val="clear" w:color="auto" w:fill="auto"/>
          </w:tcPr>
          <w:p w:rsidR="00986008" w:rsidRPr="00031F9F" w:rsidRDefault="00986008" w:rsidP="0071144E">
            <w:pPr>
              <w:jc w:val="center"/>
              <w:rPr>
                <w:rFonts w:ascii="Arial Narrow" w:hAnsi="Arial Narrow"/>
              </w:rPr>
            </w:pPr>
            <w:r w:rsidRPr="00031F9F">
              <w:rPr>
                <w:rFonts w:ascii="Arial Narrow" w:hAnsi="Arial Narrow"/>
                <w:sz w:val="22"/>
                <w:szCs w:val="22"/>
              </w:rPr>
              <w:t>Prestador de Servicios Profesionales</w:t>
            </w:r>
          </w:p>
        </w:tc>
        <w:tc>
          <w:tcPr>
            <w:tcW w:w="1276" w:type="dxa"/>
            <w:shd w:val="clear" w:color="auto" w:fill="auto"/>
          </w:tcPr>
          <w:p w:rsidR="00986008" w:rsidRPr="00031F9F" w:rsidRDefault="00986008" w:rsidP="0071144E">
            <w:pPr>
              <w:jc w:val="center"/>
              <w:rPr>
                <w:rFonts w:ascii="Arial Narrow" w:hAnsi="Arial Narrow"/>
              </w:rPr>
            </w:pPr>
            <w:r w:rsidRPr="00031F9F">
              <w:rPr>
                <w:rFonts w:ascii="Arial Narrow" w:hAnsi="Arial Narrow"/>
                <w:sz w:val="22"/>
                <w:szCs w:val="22"/>
              </w:rPr>
              <w:t>Hombre</w:t>
            </w:r>
          </w:p>
        </w:tc>
        <w:tc>
          <w:tcPr>
            <w:tcW w:w="992" w:type="dxa"/>
            <w:shd w:val="clear" w:color="auto" w:fill="auto"/>
          </w:tcPr>
          <w:p w:rsidR="00986008" w:rsidRPr="00031F9F" w:rsidRDefault="00031F9F" w:rsidP="0071144E">
            <w:pPr>
              <w:jc w:val="center"/>
              <w:rPr>
                <w:rFonts w:ascii="Arial Narrow" w:hAnsi="Arial Narrow"/>
              </w:rPr>
            </w:pPr>
            <w:r w:rsidRPr="00031F9F">
              <w:rPr>
                <w:rFonts w:ascii="Arial Narrow" w:hAnsi="Arial Narrow"/>
                <w:sz w:val="22"/>
                <w:szCs w:val="22"/>
              </w:rPr>
              <w:t>35</w:t>
            </w:r>
          </w:p>
        </w:tc>
        <w:tc>
          <w:tcPr>
            <w:tcW w:w="1701" w:type="dxa"/>
            <w:shd w:val="clear" w:color="auto" w:fill="auto"/>
          </w:tcPr>
          <w:p w:rsidR="00986008" w:rsidRPr="00031F9F" w:rsidRDefault="00986008" w:rsidP="0071144E">
            <w:pPr>
              <w:jc w:val="center"/>
              <w:rPr>
                <w:rFonts w:ascii="Arial Narrow" w:hAnsi="Arial Narrow"/>
              </w:rPr>
            </w:pPr>
            <w:r w:rsidRPr="00031F9F">
              <w:rPr>
                <w:rFonts w:ascii="Arial Narrow" w:hAnsi="Arial Narrow"/>
                <w:sz w:val="22"/>
                <w:szCs w:val="22"/>
              </w:rPr>
              <w:t>Licenciatura</w:t>
            </w:r>
          </w:p>
        </w:tc>
        <w:tc>
          <w:tcPr>
            <w:tcW w:w="2425" w:type="dxa"/>
            <w:shd w:val="clear" w:color="auto" w:fill="auto"/>
          </w:tcPr>
          <w:p w:rsidR="00986008" w:rsidRPr="00031F9F" w:rsidRDefault="00875E07" w:rsidP="00986008">
            <w:pPr>
              <w:jc w:val="center"/>
              <w:rPr>
                <w:rFonts w:ascii="Arial Narrow" w:hAnsi="Arial Narrow"/>
              </w:rPr>
            </w:pPr>
            <w:r>
              <w:rPr>
                <w:rFonts w:ascii="Arial Narrow" w:hAnsi="Arial Narrow"/>
                <w:sz w:val="22"/>
                <w:szCs w:val="22"/>
              </w:rPr>
              <w:t>Sí</w:t>
            </w:r>
          </w:p>
        </w:tc>
      </w:tr>
    </w:tbl>
    <w:p w:rsidR="00986008" w:rsidRDefault="00986008" w:rsidP="000300FA">
      <w:pPr>
        <w:rPr>
          <w:rFonts w:ascii="Arial Narrow" w:hAnsi="Arial Narrow"/>
          <w:sz w:val="22"/>
          <w:szCs w:val="22"/>
        </w:rPr>
      </w:pPr>
    </w:p>
    <w:p w:rsidR="000300FA" w:rsidRPr="00031F9F" w:rsidRDefault="000300FA" w:rsidP="000300FA">
      <w:pPr>
        <w:rPr>
          <w:rFonts w:ascii="Arial Narrow" w:hAnsi="Arial Narrow"/>
          <w:b/>
          <w:sz w:val="22"/>
          <w:szCs w:val="22"/>
        </w:rPr>
      </w:pPr>
      <w:r w:rsidRPr="00031F9F">
        <w:rPr>
          <w:rFonts w:ascii="Arial Narrow" w:hAnsi="Arial Narrow"/>
          <w:b/>
          <w:sz w:val="22"/>
          <w:szCs w:val="22"/>
        </w:rPr>
        <w:t>II.3 PARÁMETROS Y METODOLOGÍA DE LA EVALUACIÓN</w:t>
      </w:r>
    </w:p>
    <w:p w:rsidR="007456A9" w:rsidRPr="00031F9F" w:rsidRDefault="007456A9" w:rsidP="007456A9">
      <w:pPr>
        <w:jc w:val="both"/>
        <w:rPr>
          <w:rFonts w:ascii="Arial Narrow" w:hAnsi="Arial Narrow"/>
          <w:sz w:val="22"/>
          <w:szCs w:val="22"/>
        </w:rPr>
      </w:pPr>
    </w:p>
    <w:p w:rsidR="007456A9" w:rsidRPr="00031F9F" w:rsidRDefault="007456A9" w:rsidP="007456A9">
      <w:pPr>
        <w:jc w:val="both"/>
        <w:rPr>
          <w:rFonts w:ascii="Arial Narrow" w:hAnsi="Arial Narrow"/>
          <w:sz w:val="22"/>
          <w:szCs w:val="22"/>
        </w:rPr>
      </w:pPr>
      <w:r w:rsidRPr="00031F9F">
        <w:rPr>
          <w:rFonts w:ascii="Arial Narrow" w:hAnsi="Arial Narrow"/>
          <w:sz w:val="22"/>
          <w:szCs w:val="22"/>
        </w:rPr>
        <w:t>Para la presente evaluación se utilizará exclusivamente información denominada de gabinete, generada por la Subdirección de Promoción y Fomento para la Equidad, como información estadística, los padrones de beneficiarios, las Reglas de Operación, los informes de cuenta pública, bases de datos del programa, Convocatoria del Programa, así como las diversas leyes y normatividades que en la materia existen en la Ciudad de México tales como la Ley de Fomento a las Actividades de Desarrollo Social de las Organizaciones Civiles para el Distrito Federal, Ley de Desarrollo Social del Distrito Federal.</w:t>
      </w:r>
    </w:p>
    <w:p w:rsidR="007456A9" w:rsidRPr="00031F9F" w:rsidRDefault="007456A9" w:rsidP="007456A9">
      <w:pPr>
        <w:rPr>
          <w:rFonts w:ascii="Arial Narrow" w:hAnsi="Arial Narrow"/>
          <w:sz w:val="22"/>
          <w:szCs w:val="22"/>
        </w:rPr>
      </w:pPr>
    </w:p>
    <w:p w:rsidR="007456A9" w:rsidRPr="00031F9F" w:rsidRDefault="007456A9" w:rsidP="007456A9">
      <w:pPr>
        <w:jc w:val="both"/>
        <w:rPr>
          <w:rFonts w:ascii="Arial Narrow" w:hAnsi="Arial Narrow"/>
          <w:sz w:val="22"/>
          <w:szCs w:val="22"/>
        </w:rPr>
      </w:pPr>
      <w:r w:rsidRPr="00031F9F">
        <w:rPr>
          <w:rFonts w:ascii="Arial Narrow" w:hAnsi="Arial Narrow"/>
          <w:sz w:val="22"/>
          <w:szCs w:val="22"/>
        </w:rPr>
        <w:t>La ruta crítica utilizada para la realización de la presente evaluación comprende el periodo entre el 21 de abril, cuando se iniciaron actividades hasta el 20 de junio con la presentación de resultados. Dentro de las actividades más importantes mencionamos la selección de la información de gabinete que se utilizó, así como el análisis y comparación de resultados ý datos proporcionados por la operación del programa.</w:t>
      </w:r>
    </w:p>
    <w:p w:rsidR="000300FA" w:rsidRPr="00031F9F" w:rsidRDefault="000300FA" w:rsidP="000300FA">
      <w:pPr>
        <w:rPr>
          <w:rFonts w:ascii="Arial Narrow" w:hAnsi="Arial Narrow"/>
          <w:sz w:val="22"/>
          <w:szCs w:val="22"/>
        </w:rPr>
      </w:pPr>
    </w:p>
    <w:p w:rsidR="000300FA" w:rsidRPr="00031F9F" w:rsidRDefault="000300FA" w:rsidP="000300FA">
      <w:pPr>
        <w:rPr>
          <w:rFonts w:ascii="Arial Narrow" w:hAnsi="Arial Narrow"/>
          <w:b/>
          <w:sz w:val="22"/>
          <w:szCs w:val="22"/>
        </w:rPr>
      </w:pPr>
      <w:r w:rsidRPr="00031F9F">
        <w:rPr>
          <w:rFonts w:ascii="Arial Narrow" w:hAnsi="Arial Narrow"/>
          <w:b/>
          <w:sz w:val="22"/>
          <w:szCs w:val="22"/>
        </w:rPr>
        <w:t>III. EVALUACIÓN DEL DISEÑO DEL PROGRAMA</w:t>
      </w:r>
    </w:p>
    <w:p w:rsidR="000300FA" w:rsidRPr="00031F9F" w:rsidRDefault="000300FA" w:rsidP="000300FA">
      <w:pPr>
        <w:rPr>
          <w:rFonts w:ascii="Arial Narrow" w:hAnsi="Arial Narrow"/>
          <w:b/>
          <w:sz w:val="22"/>
          <w:szCs w:val="22"/>
        </w:rPr>
      </w:pPr>
      <w:r w:rsidRPr="00031F9F">
        <w:rPr>
          <w:rFonts w:ascii="Arial Narrow" w:hAnsi="Arial Narrow"/>
          <w:b/>
          <w:sz w:val="22"/>
          <w:szCs w:val="22"/>
        </w:rPr>
        <w:t>III.1 PROBLEMA O NECESIDAD SOCIAL PRIORITARIA QUE ATIENDE EL PROGRAMA (LÍNEA BASE)</w:t>
      </w:r>
    </w:p>
    <w:p w:rsidR="007456A9" w:rsidRPr="00031F9F" w:rsidRDefault="007456A9" w:rsidP="000300FA">
      <w:pPr>
        <w:rPr>
          <w:rFonts w:ascii="Arial Narrow" w:hAnsi="Arial Narrow"/>
          <w:b/>
          <w:sz w:val="22"/>
          <w:szCs w:val="22"/>
        </w:rPr>
      </w:pPr>
    </w:p>
    <w:p w:rsidR="007456A9" w:rsidRPr="007456A9" w:rsidRDefault="007456A9" w:rsidP="007456A9">
      <w:pPr>
        <w:jc w:val="both"/>
        <w:rPr>
          <w:rFonts w:ascii="Arial Narrow" w:hAnsi="Arial Narrow"/>
          <w:sz w:val="22"/>
          <w:szCs w:val="22"/>
          <w:lang w:val="es-MX"/>
        </w:rPr>
      </w:pPr>
      <w:r w:rsidRPr="00031F9F">
        <w:rPr>
          <w:rFonts w:ascii="Arial Narrow" w:hAnsi="Arial Narrow"/>
          <w:sz w:val="22"/>
          <w:szCs w:val="22"/>
          <w:lang w:val="es-MX"/>
        </w:rPr>
        <w:t>En el Distrito Federal, la participación de las OSC en la vida pública se ha presentado, en mayor medida, en acciones de promoción y defensa de</w:t>
      </w:r>
      <w:r w:rsidRPr="007456A9">
        <w:rPr>
          <w:rFonts w:ascii="Arial Narrow" w:hAnsi="Arial Narrow"/>
          <w:sz w:val="22"/>
          <w:szCs w:val="22"/>
          <w:lang w:val="es-MX"/>
        </w:rPr>
        <w:t xml:space="preserve"> los derechos humanos, con especial atención a ciertos grupos de la población que por su condición, origen o preferencia llegan a ser vulnerables, sufren discriminación y son violentados en el ejercicio de sus derechos.</w:t>
      </w:r>
    </w:p>
    <w:p w:rsidR="007456A9" w:rsidRPr="007456A9" w:rsidRDefault="007456A9" w:rsidP="007456A9">
      <w:pPr>
        <w:jc w:val="both"/>
        <w:rPr>
          <w:rFonts w:ascii="Arial Narrow" w:hAnsi="Arial Narrow"/>
          <w:sz w:val="22"/>
          <w:szCs w:val="22"/>
          <w:lang w:val="es-MX"/>
        </w:rPr>
      </w:pPr>
    </w:p>
    <w:p w:rsidR="007456A9" w:rsidRPr="007456A9" w:rsidRDefault="007456A9" w:rsidP="007456A9">
      <w:pPr>
        <w:jc w:val="both"/>
        <w:rPr>
          <w:rFonts w:ascii="Arial Narrow" w:hAnsi="Arial Narrow"/>
          <w:sz w:val="22"/>
          <w:szCs w:val="22"/>
          <w:lang w:val="es-MX"/>
        </w:rPr>
      </w:pPr>
      <w:r w:rsidRPr="007456A9">
        <w:rPr>
          <w:rFonts w:ascii="Arial Narrow" w:hAnsi="Arial Narrow"/>
          <w:sz w:val="22"/>
          <w:szCs w:val="22"/>
          <w:lang w:val="es-MX"/>
        </w:rPr>
        <w:t>Los problemas con los que estas organizaciones se enfrentan para funcionar y, en muchos  de los casos, subsistir, son los siguientes:</w:t>
      </w:r>
    </w:p>
    <w:p w:rsidR="007456A9" w:rsidRPr="007456A9" w:rsidRDefault="007456A9" w:rsidP="007456A9">
      <w:pPr>
        <w:jc w:val="both"/>
        <w:rPr>
          <w:rFonts w:ascii="Arial Narrow" w:hAnsi="Arial Narrow"/>
          <w:sz w:val="22"/>
          <w:szCs w:val="22"/>
          <w:lang w:val="es-MX"/>
        </w:rPr>
      </w:pPr>
    </w:p>
    <w:p w:rsidR="007456A9" w:rsidRPr="007456A9" w:rsidRDefault="007456A9" w:rsidP="007456A9">
      <w:pPr>
        <w:numPr>
          <w:ilvl w:val="0"/>
          <w:numId w:val="2"/>
        </w:numPr>
        <w:jc w:val="both"/>
        <w:rPr>
          <w:rFonts w:ascii="Arial Narrow" w:hAnsi="Arial Narrow"/>
          <w:sz w:val="22"/>
          <w:szCs w:val="22"/>
          <w:lang w:val="es-MX"/>
        </w:rPr>
      </w:pPr>
      <w:r w:rsidRPr="007456A9">
        <w:rPr>
          <w:rFonts w:ascii="Arial Narrow" w:hAnsi="Arial Narrow"/>
          <w:sz w:val="22"/>
          <w:szCs w:val="22"/>
          <w:lang w:val="es-MX"/>
        </w:rPr>
        <w:t xml:space="preserve">Insuficiente financiamiento de las organizaciones de la sociedad civil, lo cual complica su operación. </w:t>
      </w:r>
    </w:p>
    <w:p w:rsidR="007456A9" w:rsidRDefault="007456A9" w:rsidP="007456A9">
      <w:pPr>
        <w:numPr>
          <w:ilvl w:val="0"/>
          <w:numId w:val="2"/>
        </w:numPr>
        <w:jc w:val="both"/>
        <w:rPr>
          <w:rFonts w:ascii="Arial Narrow" w:hAnsi="Arial Narrow"/>
          <w:sz w:val="22"/>
          <w:szCs w:val="22"/>
          <w:lang w:val="es-MX"/>
        </w:rPr>
      </w:pPr>
      <w:r w:rsidRPr="007456A9">
        <w:rPr>
          <w:rFonts w:ascii="Arial Narrow" w:hAnsi="Arial Narrow"/>
          <w:sz w:val="22"/>
          <w:szCs w:val="22"/>
          <w:lang w:val="es-MX"/>
        </w:rPr>
        <w:t>Esquemas fiscales que presionan fuertemente a las OSC a través del cobro de altas y crecientes tasas impositivas.</w:t>
      </w:r>
    </w:p>
    <w:p w:rsidR="00875E07" w:rsidRPr="007456A9" w:rsidRDefault="00875E07" w:rsidP="007456A9">
      <w:pPr>
        <w:numPr>
          <w:ilvl w:val="0"/>
          <w:numId w:val="2"/>
        </w:numPr>
        <w:jc w:val="both"/>
        <w:rPr>
          <w:rFonts w:ascii="Arial Narrow" w:hAnsi="Arial Narrow"/>
          <w:sz w:val="22"/>
          <w:szCs w:val="22"/>
          <w:lang w:val="es-MX"/>
        </w:rPr>
      </w:pPr>
      <w:r>
        <w:rPr>
          <w:rFonts w:ascii="Arial Narrow" w:hAnsi="Arial Narrow"/>
          <w:sz w:val="22"/>
          <w:szCs w:val="22"/>
          <w:lang w:val="es-MX"/>
        </w:rPr>
        <w:t xml:space="preserve">Algunas presentan débil capacidad institucional por lo cual requieren mejorar sus habilidades y conocimientos para una gestión más adecuada, </w:t>
      </w:r>
      <w:r w:rsidR="00B46431">
        <w:rPr>
          <w:rFonts w:ascii="Arial Narrow" w:hAnsi="Arial Narrow"/>
          <w:sz w:val="22"/>
          <w:szCs w:val="22"/>
          <w:lang w:val="es-MX"/>
        </w:rPr>
        <w:t>incrementar su vinculación y coordinación con redes sociales y temáticas, así como desarrollar su articulación con el gobierno.</w:t>
      </w:r>
    </w:p>
    <w:p w:rsidR="007456A9" w:rsidRDefault="007456A9" w:rsidP="007456A9">
      <w:pPr>
        <w:jc w:val="both"/>
        <w:rPr>
          <w:rFonts w:ascii="Arial Narrow" w:hAnsi="Arial Narrow"/>
          <w:sz w:val="22"/>
          <w:szCs w:val="22"/>
          <w:lang w:val="es-MX"/>
        </w:rPr>
      </w:pPr>
    </w:p>
    <w:p w:rsidR="00457D4C" w:rsidRPr="00457D4C" w:rsidRDefault="00457D4C" w:rsidP="00457D4C">
      <w:pPr>
        <w:jc w:val="both"/>
        <w:rPr>
          <w:rFonts w:ascii="Arial Narrow" w:hAnsi="Arial Narrow"/>
          <w:sz w:val="22"/>
          <w:szCs w:val="22"/>
          <w:lang w:val="es-MX"/>
        </w:rPr>
      </w:pPr>
      <w:r w:rsidRPr="00457D4C">
        <w:rPr>
          <w:rFonts w:ascii="Arial Narrow" w:hAnsi="Arial Narrow"/>
          <w:sz w:val="22"/>
          <w:szCs w:val="22"/>
          <w:lang w:val="es-MX"/>
        </w:rPr>
        <w:t xml:space="preserve">En este marco, el Programa de Coinversión </w:t>
      </w:r>
      <w:r w:rsidR="00604D5F">
        <w:rPr>
          <w:rFonts w:ascii="Arial Narrow" w:hAnsi="Arial Narrow"/>
          <w:sz w:val="22"/>
          <w:szCs w:val="22"/>
          <w:lang w:val="es-MX"/>
        </w:rPr>
        <w:t>contribuye</w:t>
      </w:r>
      <w:r w:rsidR="00B46431">
        <w:rPr>
          <w:rFonts w:ascii="Arial Narrow" w:hAnsi="Arial Narrow"/>
          <w:sz w:val="22"/>
          <w:szCs w:val="22"/>
          <w:lang w:val="es-MX"/>
        </w:rPr>
        <w:t xml:space="preserve"> </w:t>
      </w:r>
      <w:r w:rsidR="00604D5F">
        <w:rPr>
          <w:rFonts w:ascii="Arial Narrow" w:hAnsi="Arial Narrow"/>
          <w:sz w:val="22"/>
          <w:szCs w:val="22"/>
          <w:lang w:val="es-MX"/>
        </w:rPr>
        <w:t>a la</w:t>
      </w:r>
      <w:r w:rsidRPr="00457D4C">
        <w:rPr>
          <w:rFonts w:ascii="Arial Narrow" w:hAnsi="Arial Narrow"/>
          <w:sz w:val="22"/>
          <w:szCs w:val="22"/>
          <w:lang w:val="es-MX"/>
        </w:rPr>
        <w:t xml:space="preserve"> interac</w:t>
      </w:r>
      <w:r w:rsidR="00604D5F">
        <w:rPr>
          <w:rFonts w:ascii="Arial Narrow" w:hAnsi="Arial Narrow"/>
          <w:sz w:val="22"/>
          <w:szCs w:val="22"/>
          <w:lang w:val="es-MX"/>
        </w:rPr>
        <w:t>ción</w:t>
      </w:r>
      <w:r w:rsidRPr="00457D4C">
        <w:rPr>
          <w:rFonts w:ascii="Arial Narrow" w:hAnsi="Arial Narrow"/>
          <w:sz w:val="22"/>
          <w:szCs w:val="22"/>
          <w:lang w:val="es-MX"/>
        </w:rPr>
        <w:t xml:space="preserve"> con las organizaciones de la sociedad civil en diferentes ámbitos del desarrollo social. Anualmente a través de una convocatoria pública se impulsa la participación de las organizaciones constituidas legalmente e inscritas en el Registro de Organizaciones Civiles del Distrito Federal, para presentar proyectos con actividades enfocadas en la atención de sectores de la población específicos, tales como: niñas, niños, adultos mayores, personas con discapacidad, indígenas, mujeres, población LGBTTTI y temas de interés para la población general.</w:t>
      </w:r>
    </w:p>
    <w:p w:rsidR="00457D4C" w:rsidRPr="00457D4C" w:rsidRDefault="00457D4C" w:rsidP="00457D4C">
      <w:pPr>
        <w:jc w:val="both"/>
        <w:rPr>
          <w:rFonts w:ascii="Arial Narrow" w:hAnsi="Arial Narrow"/>
          <w:sz w:val="22"/>
          <w:szCs w:val="22"/>
          <w:lang w:val="es-MX"/>
        </w:rPr>
      </w:pPr>
    </w:p>
    <w:p w:rsidR="00457D4C" w:rsidRPr="00457D4C" w:rsidRDefault="00457D4C" w:rsidP="00457D4C">
      <w:pPr>
        <w:jc w:val="both"/>
        <w:rPr>
          <w:rFonts w:ascii="Arial Narrow" w:hAnsi="Arial Narrow"/>
          <w:sz w:val="22"/>
          <w:szCs w:val="22"/>
          <w:lang w:val="es-MX"/>
        </w:rPr>
      </w:pPr>
      <w:r w:rsidRPr="00457D4C">
        <w:rPr>
          <w:rFonts w:ascii="Arial Narrow" w:hAnsi="Arial Narrow"/>
          <w:sz w:val="22"/>
          <w:szCs w:val="22"/>
          <w:lang w:val="es-MX"/>
        </w:rPr>
        <w:t>Dichos proyectos reciben financiamiento público, lo que garantiza el que las OSC cuenten con recursos para su funcionamiento, lo cual se acompaña de capacitación y asesoría para una gestión más adecuada, lo que en última instancia contribuye al fortalecimiento institucional de estos entes.</w:t>
      </w:r>
    </w:p>
    <w:p w:rsidR="00457D4C" w:rsidRPr="00457D4C" w:rsidRDefault="00457D4C" w:rsidP="00457D4C">
      <w:pPr>
        <w:jc w:val="both"/>
        <w:rPr>
          <w:rFonts w:ascii="Arial Narrow" w:hAnsi="Arial Narrow"/>
          <w:sz w:val="22"/>
          <w:szCs w:val="22"/>
          <w:lang w:val="es-MX"/>
        </w:rPr>
      </w:pPr>
    </w:p>
    <w:p w:rsidR="00457D4C" w:rsidRPr="00457D4C" w:rsidRDefault="00457D4C" w:rsidP="00457D4C">
      <w:pPr>
        <w:jc w:val="both"/>
        <w:rPr>
          <w:rFonts w:ascii="Arial Narrow" w:hAnsi="Arial Narrow"/>
          <w:sz w:val="22"/>
          <w:szCs w:val="22"/>
          <w:lang w:val="es-MX"/>
        </w:rPr>
      </w:pPr>
      <w:r w:rsidRPr="00457D4C">
        <w:rPr>
          <w:rFonts w:ascii="Arial Narrow" w:hAnsi="Arial Narrow"/>
          <w:sz w:val="22"/>
          <w:szCs w:val="22"/>
          <w:lang w:val="es-MX"/>
        </w:rPr>
        <w:t xml:space="preserve">La implementación de los proyectos aprobados y la realización de las actividades programadas se traducen en resultados tangibles como: diagnósticos, cursos, talleres, diplomados, campañas de sensibilización, manuales y materiales temáticos, el manejo de tecnologías alternativas, etcétera; que son componentes necesarios para generar conocimientos y experiencias en el desarrollo social, por lo que se ha logrado </w:t>
      </w:r>
      <w:r w:rsidR="00604D5F">
        <w:rPr>
          <w:rFonts w:ascii="Arial Narrow" w:hAnsi="Arial Narrow"/>
          <w:sz w:val="22"/>
          <w:szCs w:val="22"/>
          <w:lang w:val="es-MX"/>
        </w:rPr>
        <w:t>impactar</w:t>
      </w:r>
      <w:r w:rsidRPr="00457D4C">
        <w:rPr>
          <w:rFonts w:ascii="Arial Narrow" w:hAnsi="Arial Narrow"/>
          <w:sz w:val="22"/>
          <w:szCs w:val="22"/>
          <w:lang w:val="es-MX"/>
        </w:rPr>
        <w:t xml:space="preserve"> a la población más vulnerable.</w:t>
      </w:r>
    </w:p>
    <w:p w:rsidR="00457D4C" w:rsidRPr="00457D4C" w:rsidRDefault="00457D4C" w:rsidP="007456A9">
      <w:pPr>
        <w:jc w:val="both"/>
        <w:rPr>
          <w:rFonts w:ascii="Arial Narrow" w:hAnsi="Arial Narrow"/>
          <w:sz w:val="22"/>
          <w:szCs w:val="22"/>
          <w:lang w:val="es-MX"/>
        </w:rPr>
      </w:pPr>
    </w:p>
    <w:p w:rsidR="000300FA" w:rsidRPr="00457D4C" w:rsidRDefault="000300FA" w:rsidP="000300FA">
      <w:pPr>
        <w:rPr>
          <w:rFonts w:ascii="Arial Narrow" w:hAnsi="Arial Narrow"/>
          <w:b/>
          <w:sz w:val="22"/>
          <w:szCs w:val="22"/>
        </w:rPr>
      </w:pPr>
      <w:r w:rsidRPr="00457D4C">
        <w:rPr>
          <w:rFonts w:ascii="Arial Narrow" w:hAnsi="Arial Narrow"/>
          <w:b/>
          <w:sz w:val="22"/>
          <w:szCs w:val="22"/>
        </w:rPr>
        <w:t>III.2 LA POBLACIÓN POTENCIAL, OBJETIVO Y BENEFICIARIA DEL PROGRAMA</w:t>
      </w:r>
    </w:p>
    <w:p w:rsidR="00457D4C" w:rsidRDefault="00457D4C" w:rsidP="000300FA">
      <w:pPr>
        <w:rPr>
          <w:rFonts w:ascii="Arial Narrow" w:hAnsi="Arial Narrow"/>
          <w:sz w:val="22"/>
          <w:szCs w:val="22"/>
        </w:rPr>
      </w:pPr>
    </w:p>
    <w:p w:rsidR="00457D4C" w:rsidRPr="00457D4C" w:rsidRDefault="00457D4C" w:rsidP="00457D4C">
      <w:pPr>
        <w:jc w:val="both"/>
        <w:rPr>
          <w:rFonts w:ascii="Arial Narrow" w:hAnsi="Arial Narrow"/>
          <w:sz w:val="22"/>
          <w:szCs w:val="22"/>
        </w:rPr>
      </w:pPr>
      <w:r>
        <w:rPr>
          <w:rFonts w:ascii="Arial Narrow" w:hAnsi="Arial Narrow"/>
          <w:sz w:val="22"/>
          <w:szCs w:val="22"/>
        </w:rPr>
        <w:t>En el programa Coinversión</w:t>
      </w:r>
      <w:r w:rsidR="00604D5F">
        <w:rPr>
          <w:rFonts w:ascii="Arial Narrow" w:hAnsi="Arial Narrow"/>
          <w:sz w:val="22"/>
          <w:szCs w:val="22"/>
        </w:rPr>
        <w:t xml:space="preserve"> para el Desarrollo </w:t>
      </w:r>
      <w:r>
        <w:rPr>
          <w:rFonts w:ascii="Arial Narrow" w:hAnsi="Arial Narrow"/>
          <w:sz w:val="22"/>
          <w:szCs w:val="22"/>
        </w:rPr>
        <w:t xml:space="preserve">Social </w:t>
      </w:r>
      <w:r w:rsidRPr="00457D4C">
        <w:rPr>
          <w:rFonts w:ascii="Arial Narrow" w:hAnsi="Arial Narrow"/>
          <w:sz w:val="22"/>
          <w:szCs w:val="22"/>
        </w:rPr>
        <w:t>la unidad de análisis considerada para definir las poblaciones ha sido la organización, sin embargo, se reconoce que en última instancia los proyectos benefician a los grupos y sectores de la población a quienes van dirigidas las acciones impl</w:t>
      </w:r>
      <w:r w:rsidR="00604D5F">
        <w:rPr>
          <w:rFonts w:ascii="Arial Narrow" w:hAnsi="Arial Narrow"/>
          <w:sz w:val="22"/>
          <w:szCs w:val="22"/>
        </w:rPr>
        <w:t>ementadas</w:t>
      </w:r>
      <w:r w:rsidRPr="00457D4C">
        <w:rPr>
          <w:rFonts w:ascii="Arial Narrow" w:hAnsi="Arial Narrow"/>
          <w:sz w:val="22"/>
          <w:szCs w:val="22"/>
        </w:rPr>
        <w:t>.</w:t>
      </w:r>
    </w:p>
    <w:p w:rsidR="00457D4C" w:rsidRPr="00457D4C" w:rsidRDefault="00457D4C" w:rsidP="00457D4C">
      <w:pPr>
        <w:jc w:val="both"/>
        <w:rPr>
          <w:rFonts w:ascii="Arial Narrow" w:hAnsi="Arial Narrow"/>
          <w:sz w:val="22"/>
          <w:szCs w:val="22"/>
        </w:rPr>
      </w:pPr>
    </w:p>
    <w:p w:rsidR="00457D4C" w:rsidRPr="00457D4C" w:rsidRDefault="00457D4C" w:rsidP="00457D4C">
      <w:pPr>
        <w:jc w:val="both"/>
        <w:rPr>
          <w:rFonts w:ascii="Arial Narrow" w:hAnsi="Arial Narrow"/>
          <w:sz w:val="22"/>
          <w:szCs w:val="22"/>
        </w:rPr>
      </w:pPr>
      <w:r w:rsidRPr="00457D4C">
        <w:rPr>
          <w:rFonts w:ascii="Arial Narrow" w:hAnsi="Arial Narrow"/>
          <w:sz w:val="22"/>
          <w:szCs w:val="22"/>
        </w:rPr>
        <w:t>Debido a la heterogeneidad de los proyectos que participan y son seleccionados para recibir el financiamiento, no es posible caracterizar y cuantificar a la población en términos del perfil y número de personas, ya que los ejes incluyen dimensiones que van desde la promoción de derechos humanos o la conformación de redes sociales y su incorporación a la planeación de políticas públicas, hasta la implementación de acciones que contribuyan a garantizar el derecho de acceso a la información pública, transparencia gubernamental y rendición de cuentas.</w:t>
      </w:r>
    </w:p>
    <w:p w:rsidR="00457D4C" w:rsidRPr="00457D4C" w:rsidRDefault="00457D4C" w:rsidP="00457D4C">
      <w:pPr>
        <w:jc w:val="both"/>
        <w:rPr>
          <w:rFonts w:ascii="Arial Narrow" w:hAnsi="Arial Narrow"/>
          <w:sz w:val="22"/>
          <w:szCs w:val="22"/>
        </w:rPr>
      </w:pPr>
    </w:p>
    <w:p w:rsidR="00457D4C" w:rsidRPr="00457D4C" w:rsidRDefault="00457D4C" w:rsidP="00457D4C">
      <w:pPr>
        <w:jc w:val="both"/>
        <w:rPr>
          <w:rFonts w:ascii="Arial Narrow" w:hAnsi="Arial Narrow"/>
          <w:sz w:val="22"/>
          <w:szCs w:val="22"/>
          <w:lang w:val="es-MX"/>
        </w:rPr>
      </w:pPr>
      <w:r w:rsidRPr="00457D4C">
        <w:rPr>
          <w:rFonts w:ascii="Arial Narrow" w:hAnsi="Arial Narrow"/>
          <w:sz w:val="22"/>
          <w:szCs w:val="22"/>
          <w:lang w:val="es-MX"/>
        </w:rPr>
        <w:t xml:space="preserve">Dada la naturaleza del Programa, la población potencial está conformada por el número total de organizaciones de la sociedad civil </w:t>
      </w:r>
      <w:proofErr w:type="spellStart"/>
      <w:r w:rsidRPr="00457D4C">
        <w:rPr>
          <w:rFonts w:ascii="Arial Narrow" w:hAnsi="Arial Narrow"/>
          <w:sz w:val="22"/>
          <w:szCs w:val="22"/>
          <w:lang w:val="es-MX"/>
        </w:rPr>
        <w:t>quese</w:t>
      </w:r>
      <w:proofErr w:type="spellEnd"/>
      <w:r w:rsidRPr="00457D4C">
        <w:rPr>
          <w:rFonts w:ascii="Arial Narrow" w:hAnsi="Arial Narrow"/>
          <w:sz w:val="22"/>
          <w:szCs w:val="22"/>
          <w:lang w:val="es-MX"/>
        </w:rPr>
        <w:t xml:space="preserve"> encuentran constituidas legalmente dentro del territorio del Distrito Federal. La población objetivo está conformada por el número total de las organizaciones de la sociedad civil que se encuentran inscritas en </w:t>
      </w:r>
      <w:proofErr w:type="spellStart"/>
      <w:r w:rsidRPr="00457D4C">
        <w:rPr>
          <w:rFonts w:ascii="Arial Narrow" w:hAnsi="Arial Narrow"/>
          <w:sz w:val="22"/>
          <w:szCs w:val="22"/>
          <w:lang w:val="es-MX"/>
        </w:rPr>
        <w:t>elRegistro</w:t>
      </w:r>
      <w:proofErr w:type="spellEnd"/>
      <w:r w:rsidRPr="00457D4C">
        <w:rPr>
          <w:rFonts w:ascii="Arial Narrow" w:hAnsi="Arial Narrow"/>
          <w:sz w:val="22"/>
          <w:szCs w:val="22"/>
          <w:lang w:val="es-MX"/>
        </w:rPr>
        <w:t xml:space="preserve"> de Organizaciones Civiles del Distrito Federal. </w:t>
      </w:r>
    </w:p>
    <w:p w:rsidR="00457D4C" w:rsidRPr="00457D4C" w:rsidRDefault="00457D4C" w:rsidP="00457D4C">
      <w:pPr>
        <w:jc w:val="both"/>
        <w:rPr>
          <w:rFonts w:ascii="Arial Narrow" w:hAnsi="Arial Narrow"/>
          <w:sz w:val="22"/>
          <w:szCs w:val="22"/>
          <w:lang w:val="es-MX"/>
        </w:rPr>
      </w:pPr>
    </w:p>
    <w:p w:rsidR="00457D4C" w:rsidRPr="00457D4C" w:rsidRDefault="00457D4C" w:rsidP="00457D4C">
      <w:pPr>
        <w:jc w:val="both"/>
        <w:rPr>
          <w:rFonts w:ascii="Arial Narrow" w:hAnsi="Arial Narrow"/>
          <w:sz w:val="22"/>
          <w:szCs w:val="22"/>
          <w:lang w:val="es-MX"/>
        </w:rPr>
      </w:pPr>
      <w:r w:rsidRPr="00457D4C">
        <w:rPr>
          <w:rFonts w:ascii="Arial Narrow" w:hAnsi="Arial Narrow"/>
          <w:sz w:val="22"/>
          <w:szCs w:val="22"/>
          <w:lang w:val="es-MX"/>
        </w:rPr>
        <w:t xml:space="preserve">La población beneficiaria son las organizaciones de la sociedad civil que realizan proyectos de innovación en el desarrollo social, que </w:t>
      </w:r>
      <w:proofErr w:type="spellStart"/>
      <w:r w:rsidRPr="00457D4C">
        <w:rPr>
          <w:rFonts w:ascii="Arial Narrow" w:hAnsi="Arial Narrow"/>
          <w:sz w:val="22"/>
          <w:szCs w:val="22"/>
          <w:lang w:val="es-MX"/>
        </w:rPr>
        <w:t>seencuentran</w:t>
      </w:r>
      <w:proofErr w:type="spellEnd"/>
      <w:r w:rsidRPr="00457D4C">
        <w:rPr>
          <w:rFonts w:ascii="Arial Narrow" w:hAnsi="Arial Narrow"/>
          <w:sz w:val="22"/>
          <w:szCs w:val="22"/>
          <w:lang w:val="es-MX"/>
        </w:rPr>
        <w:t xml:space="preserve"> inscritas en el Registro de Organizaciones Civiles del Distrito Federal y que cumplen con los requisitos y criterios </w:t>
      </w:r>
      <w:proofErr w:type="spellStart"/>
      <w:r w:rsidRPr="00457D4C">
        <w:rPr>
          <w:rFonts w:ascii="Arial Narrow" w:hAnsi="Arial Narrow"/>
          <w:sz w:val="22"/>
          <w:szCs w:val="22"/>
          <w:lang w:val="es-MX"/>
        </w:rPr>
        <w:t>departicipación</w:t>
      </w:r>
      <w:proofErr w:type="spellEnd"/>
      <w:r w:rsidRPr="00457D4C">
        <w:rPr>
          <w:rFonts w:ascii="Arial Narrow" w:hAnsi="Arial Narrow"/>
          <w:sz w:val="22"/>
          <w:szCs w:val="22"/>
          <w:lang w:val="es-MX"/>
        </w:rPr>
        <w:t xml:space="preserve"> establecidos en la Convocatoria y en las Reglas de Operación del Programa.</w:t>
      </w:r>
    </w:p>
    <w:p w:rsidR="00457D4C" w:rsidRPr="00457D4C" w:rsidRDefault="00457D4C" w:rsidP="00457D4C">
      <w:pPr>
        <w:rPr>
          <w:rFonts w:ascii="Arial Narrow" w:hAnsi="Arial Narrow"/>
          <w:sz w:val="22"/>
          <w:szCs w:val="22"/>
          <w:lang w:val="es-MX"/>
        </w:rPr>
      </w:pPr>
    </w:p>
    <w:p w:rsidR="00457D4C" w:rsidRDefault="00457D4C" w:rsidP="00E12AF5">
      <w:pPr>
        <w:jc w:val="both"/>
        <w:rPr>
          <w:rFonts w:ascii="Arial Narrow" w:hAnsi="Arial Narrow"/>
          <w:sz w:val="22"/>
          <w:szCs w:val="22"/>
          <w:lang w:val="es-MX"/>
        </w:rPr>
      </w:pPr>
      <w:r w:rsidRPr="00457D4C">
        <w:rPr>
          <w:rFonts w:ascii="Arial Narrow" w:hAnsi="Arial Narrow"/>
          <w:sz w:val="22"/>
          <w:szCs w:val="22"/>
          <w:lang w:val="es-MX"/>
        </w:rPr>
        <w:t xml:space="preserve">La población atendida está dada por el número total de personas que resulten apoyadas por las organizaciones de la sociedad civil </w:t>
      </w:r>
      <w:proofErr w:type="spellStart"/>
      <w:r w:rsidRPr="00457D4C">
        <w:rPr>
          <w:rFonts w:ascii="Arial Narrow" w:hAnsi="Arial Narrow"/>
          <w:sz w:val="22"/>
          <w:szCs w:val="22"/>
          <w:lang w:val="es-MX"/>
        </w:rPr>
        <w:t>querealizaron</w:t>
      </w:r>
      <w:proofErr w:type="spellEnd"/>
      <w:r w:rsidRPr="00457D4C">
        <w:rPr>
          <w:rFonts w:ascii="Arial Narrow" w:hAnsi="Arial Narrow"/>
          <w:sz w:val="22"/>
          <w:szCs w:val="22"/>
          <w:lang w:val="es-MX"/>
        </w:rPr>
        <w:t xml:space="preserve"> proyectos sociales en la Ciudad de México</w:t>
      </w:r>
      <w:r>
        <w:rPr>
          <w:rFonts w:ascii="Arial Narrow" w:hAnsi="Arial Narrow"/>
          <w:sz w:val="22"/>
          <w:szCs w:val="22"/>
          <w:lang w:val="es-MX"/>
        </w:rPr>
        <w:t>.</w:t>
      </w:r>
    </w:p>
    <w:p w:rsidR="00457D4C" w:rsidRPr="00457D4C" w:rsidRDefault="00457D4C" w:rsidP="00E12AF5">
      <w:pPr>
        <w:jc w:val="both"/>
        <w:rPr>
          <w:rFonts w:ascii="Arial Narrow" w:hAnsi="Arial Narrow"/>
          <w:sz w:val="22"/>
          <w:szCs w:val="22"/>
        </w:rPr>
      </w:pPr>
    </w:p>
    <w:p w:rsidR="00457D4C" w:rsidRDefault="00457D4C" w:rsidP="00E12AF5">
      <w:pPr>
        <w:jc w:val="both"/>
        <w:rPr>
          <w:rFonts w:ascii="Arial Narrow" w:hAnsi="Arial Narrow"/>
          <w:sz w:val="22"/>
          <w:szCs w:val="22"/>
        </w:rPr>
      </w:pPr>
      <w:r w:rsidRPr="00457D4C">
        <w:rPr>
          <w:rFonts w:ascii="Arial Narrow" w:hAnsi="Arial Narrow"/>
          <w:sz w:val="22"/>
          <w:szCs w:val="22"/>
        </w:rPr>
        <w:t>Mediante el Programa de Coinversión para el Desarrollo Social del Distrito Federal, de 1</w:t>
      </w:r>
      <w:r w:rsidR="00E12AF5">
        <w:rPr>
          <w:rFonts w:ascii="Arial Narrow" w:hAnsi="Arial Narrow"/>
          <w:sz w:val="22"/>
          <w:szCs w:val="22"/>
        </w:rPr>
        <w:t>998 a 2013 se han financiado 1,490 proyectos. En el Registro de Organizaciones Civiles 1597 organizaciones han obtenido la constancia de inscripción para 2013.</w:t>
      </w:r>
    </w:p>
    <w:p w:rsidR="00457D4C" w:rsidRDefault="00457D4C" w:rsidP="000300FA">
      <w:pPr>
        <w:rPr>
          <w:rFonts w:ascii="Arial Narrow" w:hAnsi="Arial Narrow"/>
          <w:sz w:val="22"/>
          <w:szCs w:val="22"/>
        </w:rPr>
      </w:pPr>
    </w:p>
    <w:p w:rsidR="000300FA" w:rsidRPr="00031F9F" w:rsidRDefault="000300FA" w:rsidP="000300FA">
      <w:pPr>
        <w:rPr>
          <w:rFonts w:ascii="Arial Narrow" w:hAnsi="Arial Narrow"/>
          <w:b/>
          <w:sz w:val="22"/>
          <w:szCs w:val="22"/>
        </w:rPr>
      </w:pPr>
      <w:r w:rsidRPr="00031F9F">
        <w:rPr>
          <w:rFonts w:ascii="Arial Narrow" w:hAnsi="Arial Narrow"/>
          <w:b/>
          <w:sz w:val="22"/>
          <w:szCs w:val="22"/>
        </w:rPr>
        <w:t>III.3 OBJETIVOS DE CORTO, MEDIANO Y LARGO PLAZO DEL PROGRAMA</w:t>
      </w:r>
    </w:p>
    <w:p w:rsidR="00E12AF5" w:rsidRPr="00E12AF5" w:rsidRDefault="00E12AF5" w:rsidP="00E12AF5">
      <w:pPr>
        <w:rPr>
          <w:rFonts w:ascii="Arial Narrow" w:hAnsi="Arial Narrow"/>
          <w:sz w:val="22"/>
          <w:szCs w:val="22"/>
          <w:lang w:val="es-MX"/>
        </w:rPr>
      </w:pPr>
      <w:r w:rsidRPr="00E12AF5">
        <w:rPr>
          <w:rFonts w:ascii="Arial Narrow" w:hAnsi="Arial Narrow"/>
          <w:sz w:val="22"/>
          <w:szCs w:val="22"/>
          <w:lang w:val="es-MX"/>
        </w:rPr>
        <w:t xml:space="preserve">Los </w:t>
      </w:r>
      <w:r>
        <w:rPr>
          <w:rFonts w:ascii="Arial Narrow" w:hAnsi="Arial Narrow"/>
          <w:sz w:val="22"/>
          <w:szCs w:val="22"/>
          <w:lang w:val="es-MX"/>
        </w:rPr>
        <w:t xml:space="preserve">objetivos </w:t>
      </w:r>
      <w:r w:rsidRPr="00E12AF5">
        <w:rPr>
          <w:rFonts w:ascii="Arial Narrow" w:hAnsi="Arial Narrow"/>
          <w:sz w:val="22"/>
          <w:szCs w:val="22"/>
          <w:lang w:val="es-MX"/>
        </w:rPr>
        <w:t>a corto, mediano y largo plazo que ha establecido el programa son los siguientes:</w:t>
      </w:r>
    </w:p>
    <w:p w:rsidR="00E12AF5" w:rsidRPr="00E12AF5" w:rsidRDefault="00E12AF5" w:rsidP="00E12AF5">
      <w:pPr>
        <w:rPr>
          <w:rFonts w:ascii="Arial Narrow" w:hAnsi="Arial Narrow"/>
          <w:sz w:val="22"/>
          <w:szCs w:val="22"/>
          <w:lang w:val="es-MX"/>
        </w:rPr>
      </w:pPr>
    </w:p>
    <w:p w:rsidR="00E12AF5" w:rsidRPr="00E12AF5" w:rsidRDefault="00E12AF5" w:rsidP="00E12AF5">
      <w:pPr>
        <w:rPr>
          <w:rFonts w:ascii="Arial Narrow" w:hAnsi="Arial Narrow"/>
          <w:i/>
          <w:sz w:val="22"/>
          <w:szCs w:val="22"/>
          <w:lang w:val="es-MX"/>
        </w:rPr>
      </w:pPr>
      <w:r>
        <w:rPr>
          <w:rFonts w:ascii="Arial Narrow" w:hAnsi="Arial Narrow"/>
          <w:b/>
          <w:bCs/>
          <w:i/>
          <w:sz w:val="22"/>
          <w:szCs w:val="22"/>
          <w:lang w:val="es-MX"/>
        </w:rPr>
        <w:lastRenderedPageBreak/>
        <w:t>C</w:t>
      </w:r>
      <w:r w:rsidRPr="00E12AF5">
        <w:rPr>
          <w:rFonts w:ascii="Arial Narrow" w:hAnsi="Arial Narrow"/>
          <w:b/>
          <w:bCs/>
          <w:i/>
          <w:sz w:val="22"/>
          <w:szCs w:val="22"/>
          <w:lang w:val="es-MX"/>
        </w:rPr>
        <w:t xml:space="preserve">orto plazo </w:t>
      </w:r>
    </w:p>
    <w:p w:rsidR="00E12AF5" w:rsidRPr="00E12AF5" w:rsidRDefault="00604D5F" w:rsidP="00E12AF5">
      <w:pPr>
        <w:numPr>
          <w:ilvl w:val="0"/>
          <w:numId w:val="3"/>
        </w:numPr>
        <w:jc w:val="both"/>
        <w:rPr>
          <w:rFonts w:ascii="Arial Narrow" w:hAnsi="Arial Narrow"/>
          <w:sz w:val="22"/>
          <w:szCs w:val="22"/>
          <w:lang w:val="es-MX"/>
        </w:rPr>
      </w:pPr>
      <w:r>
        <w:rPr>
          <w:rFonts w:ascii="Arial Narrow" w:hAnsi="Arial Narrow"/>
          <w:sz w:val="22"/>
          <w:szCs w:val="22"/>
          <w:lang w:val="es-MX"/>
        </w:rPr>
        <w:t>Implementar</w:t>
      </w:r>
      <w:r w:rsidR="00E12AF5" w:rsidRPr="00E12AF5">
        <w:rPr>
          <w:rFonts w:ascii="Arial Narrow" w:hAnsi="Arial Narrow"/>
          <w:sz w:val="22"/>
          <w:szCs w:val="22"/>
          <w:lang w:val="es-MX"/>
        </w:rPr>
        <w:t xml:space="preserve"> estrategias para incorporar a un mayor número de dependencias</w:t>
      </w:r>
      <w:r w:rsidR="00E12AF5">
        <w:rPr>
          <w:rFonts w:ascii="Arial Narrow" w:hAnsi="Arial Narrow"/>
          <w:sz w:val="22"/>
          <w:szCs w:val="22"/>
          <w:lang w:val="es-MX"/>
        </w:rPr>
        <w:t xml:space="preserve"> como </w:t>
      </w:r>
      <w:proofErr w:type="spellStart"/>
      <w:r w:rsidR="00E12AF5">
        <w:rPr>
          <w:rFonts w:ascii="Arial Narrow" w:hAnsi="Arial Narrow"/>
          <w:sz w:val="22"/>
          <w:szCs w:val="22"/>
          <w:lang w:val="es-MX"/>
        </w:rPr>
        <w:t>coinversionistas</w:t>
      </w:r>
      <w:proofErr w:type="spellEnd"/>
      <w:r w:rsidR="00E12AF5">
        <w:rPr>
          <w:rFonts w:ascii="Arial Narrow" w:hAnsi="Arial Narrow"/>
          <w:sz w:val="22"/>
          <w:szCs w:val="22"/>
          <w:lang w:val="es-MX"/>
        </w:rPr>
        <w:t>.</w:t>
      </w:r>
    </w:p>
    <w:p w:rsidR="00E12AF5" w:rsidRPr="00E12AF5" w:rsidRDefault="00E12AF5" w:rsidP="00E12AF5">
      <w:pPr>
        <w:numPr>
          <w:ilvl w:val="0"/>
          <w:numId w:val="3"/>
        </w:numPr>
        <w:jc w:val="both"/>
        <w:rPr>
          <w:rFonts w:ascii="Arial Narrow" w:hAnsi="Arial Narrow"/>
          <w:sz w:val="22"/>
          <w:szCs w:val="22"/>
          <w:lang w:val="es-MX"/>
        </w:rPr>
      </w:pPr>
      <w:proofErr w:type="spellStart"/>
      <w:r w:rsidRPr="00E12AF5">
        <w:rPr>
          <w:rFonts w:ascii="Arial Narrow" w:hAnsi="Arial Narrow"/>
          <w:sz w:val="22"/>
          <w:szCs w:val="22"/>
          <w:lang w:val="es-MX"/>
        </w:rPr>
        <w:t>Eficientar</w:t>
      </w:r>
      <w:proofErr w:type="spellEnd"/>
      <w:r w:rsidRPr="00E12AF5">
        <w:rPr>
          <w:rFonts w:ascii="Arial Narrow" w:hAnsi="Arial Narrow"/>
          <w:sz w:val="22"/>
          <w:szCs w:val="22"/>
          <w:lang w:val="es-MX"/>
        </w:rPr>
        <w:t xml:space="preserve"> </w:t>
      </w:r>
      <w:r>
        <w:rPr>
          <w:rFonts w:ascii="Arial Narrow" w:hAnsi="Arial Narrow"/>
          <w:sz w:val="22"/>
          <w:szCs w:val="22"/>
          <w:lang w:val="es-MX"/>
        </w:rPr>
        <w:t xml:space="preserve">el </w:t>
      </w:r>
      <w:r w:rsidRPr="00E12AF5">
        <w:rPr>
          <w:rFonts w:ascii="Arial Narrow" w:hAnsi="Arial Narrow"/>
          <w:sz w:val="22"/>
          <w:szCs w:val="22"/>
          <w:lang w:val="es-MX"/>
        </w:rPr>
        <w:t xml:space="preserve">acompañamiento a las OSC en la realización de los proyectos seleccionados, dando seguimiento y asesoría para el logro de objetivos. </w:t>
      </w:r>
    </w:p>
    <w:p w:rsidR="00E12AF5" w:rsidRPr="00E12AF5" w:rsidRDefault="00E12AF5" w:rsidP="00E12AF5">
      <w:pPr>
        <w:numPr>
          <w:ilvl w:val="0"/>
          <w:numId w:val="3"/>
        </w:numPr>
        <w:jc w:val="both"/>
        <w:rPr>
          <w:rFonts w:ascii="Arial Narrow" w:hAnsi="Arial Narrow"/>
          <w:sz w:val="22"/>
          <w:szCs w:val="22"/>
          <w:lang w:val="es-MX"/>
        </w:rPr>
      </w:pPr>
      <w:r w:rsidRPr="00E12AF5">
        <w:rPr>
          <w:rFonts w:ascii="Arial Narrow" w:hAnsi="Arial Narrow"/>
          <w:sz w:val="22"/>
          <w:szCs w:val="22"/>
          <w:lang w:val="es-MX"/>
        </w:rPr>
        <w:t xml:space="preserve">Fortalecer </w:t>
      </w:r>
      <w:r>
        <w:rPr>
          <w:rFonts w:ascii="Arial Narrow" w:hAnsi="Arial Narrow"/>
          <w:sz w:val="22"/>
          <w:szCs w:val="22"/>
          <w:lang w:val="es-MX"/>
        </w:rPr>
        <w:t xml:space="preserve">las opciones </w:t>
      </w:r>
      <w:r w:rsidRPr="00E12AF5">
        <w:rPr>
          <w:rFonts w:ascii="Arial Narrow" w:hAnsi="Arial Narrow"/>
          <w:sz w:val="22"/>
          <w:szCs w:val="22"/>
          <w:lang w:val="es-MX"/>
        </w:rPr>
        <w:t xml:space="preserve">de capacitación a las OSC a través de </w:t>
      </w:r>
      <w:r>
        <w:rPr>
          <w:rFonts w:ascii="Arial Narrow" w:hAnsi="Arial Narrow"/>
          <w:sz w:val="22"/>
          <w:szCs w:val="22"/>
          <w:lang w:val="es-MX"/>
        </w:rPr>
        <w:t xml:space="preserve">talleres, conferencias y/o pláticas </w:t>
      </w:r>
      <w:r w:rsidRPr="00E12AF5">
        <w:rPr>
          <w:rFonts w:ascii="Arial Narrow" w:hAnsi="Arial Narrow"/>
          <w:sz w:val="22"/>
          <w:szCs w:val="22"/>
          <w:lang w:val="es-MX"/>
        </w:rPr>
        <w:t xml:space="preserve">en materia de desarrollo social, </w:t>
      </w:r>
      <w:r>
        <w:rPr>
          <w:rFonts w:ascii="Arial Narrow" w:hAnsi="Arial Narrow"/>
          <w:sz w:val="22"/>
          <w:szCs w:val="22"/>
          <w:lang w:val="es-MX"/>
        </w:rPr>
        <w:t xml:space="preserve">evaluación, </w:t>
      </w:r>
      <w:r w:rsidRPr="00E12AF5">
        <w:rPr>
          <w:rFonts w:ascii="Arial Narrow" w:hAnsi="Arial Narrow"/>
          <w:sz w:val="22"/>
          <w:szCs w:val="22"/>
          <w:lang w:val="es-MX"/>
        </w:rPr>
        <w:t xml:space="preserve">derechos humanos, fiscales y administrativos. </w:t>
      </w:r>
    </w:p>
    <w:p w:rsidR="00E12AF5" w:rsidRPr="00E12AF5" w:rsidRDefault="00E12AF5" w:rsidP="00E12AF5">
      <w:pPr>
        <w:numPr>
          <w:ilvl w:val="0"/>
          <w:numId w:val="3"/>
        </w:numPr>
        <w:jc w:val="both"/>
        <w:rPr>
          <w:rFonts w:ascii="Arial Narrow" w:hAnsi="Arial Narrow"/>
          <w:sz w:val="22"/>
          <w:szCs w:val="22"/>
          <w:lang w:val="es-MX"/>
        </w:rPr>
      </w:pPr>
      <w:r w:rsidRPr="00E12AF5">
        <w:rPr>
          <w:rFonts w:ascii="Arial Narrow" w:hAnsi="Arial Narrow"/>
          <w:sz w:val="22"/>
          <w:szCs w:val="22"/>
          <w:lang w:val="es-MX"/>
        </w:rPr>
        <w:t>Mejorar los mecanism</w:t>
      </w:r>
      <w:r>
        <w:rPr>
          <w:rFonts w:ascii="Arial Narrow" w:hAnsi="Arial Narrow"/>
          <w:sz w:val="22"/>
          <w:szCs w:val="22"/>
          <w:lang w:val="es-MX"/>
        </w:rPr>
        <w:t xml:space="preserve">os para oportuna transparencia y </w:t>
      </w:r>
      <w:r w:rsidRPr="00E12AF5">
        <w:rPr>
          <w:rFonts w:ascii="Arial Narrow" w:hAnsi="Arial Narrow"/>
          <w:sz w:val="22"/>
          <w:szCs w:val="22"/>
          <w:lang w:val="es-MX"/>
        </w:rPr>
        <w:t>rendición de cuentas</w:t>
      </w:r>
      <w:r w:rsidR="00B46431">
        <w:rPr>
          <w:rFonts w:ascii="Arial Narrow" w:hAnsi="Arial Narrow"/>
          <w:sz w:val="22"/>
          <w:szCs w:val="22"/>
          <w:lang w:val="es-MX"/>
        </w:rPr>
        <w:t xml:space="preserve"> </w:t>
      </w:r>
      <w:r w:rsidRPr="00E12AF5">
        <w:rPr>
          <w:rFonts w:ascii="Arial Narrow" w:hAnsi="Arial Narrow"/>
          <w:sz w:val="22"/>
          <w:szCs w:val="22"/>
          <w:lang w:val="es-MX"/>
        </w:rPr>
        <w:t>de las OSC</w:t>
      </w:r>
      <w:r>
        <w:rPr>
          <w:rFonts w:ascii="Arial Narrow" w:hAnsi="Arial Narrow"/>
          <w:sz w:val="22"/>
          <w:szCs w:val="22"/>
          <w:lang w:val="es-MX"/>
        </w:rPr>
        <w:t>.</w:t>
      </w:r>
    </w:p>
    <w:p w:rsidR="00E12AF5" w:rsidRPr="00E12AF5" w:rsidRDefault="00E12AF5" w:rsidP="00E12AF5">
      <w:pPr>
        <w:rPr>
          <w:rFonts w:ascii="Arial Narrow" w:hAnsi="Arial Narrow"/>
          <w:i/>
          <w:sz w:val="22"/>
          <w:szCs w:val="22"/>
          <w:lang w:val="es-MX"/>
        </w:rPr>
      </w:pPr>
    </w:p>
    <w:p w:rsidR="00E12AF5" w:rsidRPr="00E12AF5" w:rsidRDefault="00E12AF5" w:rsidP="00E12AF5">
      <w:pPr>
        <w:rPr>
          <w:rFonts w:ascii="Arial Narrow" w:hAnsi="Arial Narrow"/>
          <w:b/>
          <w:bCs/>
          <w:i/>
          <w:sz w:val="22"/>
          <w:szCs w:val="22"/>
          <w:lang w:val="es-MX"/>
        </w:rPr>
      </w:pPr>
      <w:r>
        <w:rPr>
          <w:rFonts w:ascii="Arial Narrow" w:hAnsi="Arial Narrow"/>
          <w:b/>
          <w:bCs/>
          <w:i/>
          <w:sz w:val="22"/>
          <w:szCs w:val="22"/>
          <w:lang w:val="es-MX"/>
        </w:rPr>
        <w:t>M</w:t>
      </w:r>
      <w:r w:rsidRPr="00E12AF5">
        <w:rPr>
          <w:rFonts w:ascii="Arial Narrow" w:hAnsi="Arial Narrow"/>
          <w:b/>
          <w:bCs/>
          <w:i/>
          <w:sz w:val="22"/>
          <w:szCs w:val="22"/>
          <w:lang w:val="es-MX"/>
        </w:rPr>
        <w:t xml:space="preserve">ediano plazo </w:t>
      </w:r>
    </w:p>
    <w:p w:rsidR="00E12AF5" w:rsidRPr="00E12AF5" w:rsidRDefault="00E12AF5" w:rsidP="00E12AF5">
      <w:pPr>
        <w:numPr>
          <w:ilvl w:val="0"/>
          <w:numId w:val="3"/>
        </w:numPr>
        <w:jc w:val="both"/>
        <w:rPr>
          <w:rFonts w:ascii="Arial Narrow" w:hAnsi="Arial Narrow"/>
          <w:sz w:val="22"/>
          <w:szCs w:val="22"/>
          <w:lang w:val="es-MX"/>
        </w:rPr>
      </w:pPr>
      <w:r w:rsidRPr="00E12AF5">
        <w:rPr>
          <w:rFonts w:ascii="Arial Narrow" w:hAnsi="Arial Narrow"/>
          <w:sz w:val="22"/>
          <w:szCs w:val="22"/>
          <w:lang w:val="es-MX"/>
        </w:rPr>
        <w:t xml:space="preserve">Elaborar una evaluación bianual del Programa entre las organizaciones civiles y las instituciones participantes. </w:t>
      </w:r>
    </w:p>
    <w:p w:rsidR="00E12AF5" w:rsidRPr="00E12AF5" w:rsidRDefault="00E12AF5" w:rsidP="00E12AF5">
      <w:pPr>
        <w:numPr>
          <w:ilvl w:val="0"/>
          <w:numId w:val="4"/>
        </w:numPr>
        <w:jc w:val="both"/>
        <w:rPr>
          <w:rFonts w:ascii="Arial Narrow" w:hAnsi="Arial Narrow"/>
          <w:sz w:val="22"/>
          <w:szCs w:val="22"/>
          <w:lang w:val="es-MX"/>
        </w:rPr>
      </w:pPr>
      <w:r w:rsidRPr="00E12AF5">
        <w:rPr>
          <w:rFonts w:ascii="Arial Narrow" w:hAnsi="Arial Narrow"/>
          <w:sz w:val="22"/>
          <w:szCs w:val="22"/>
          <w:lang w:val="es-MX"/>
        </w:rPr>
        <w:t>Enriquecer el centro de documentación para medir el impacto social de los proyectos en la población del Distrito Federal.</w:t>
      </w:r>
    </w:p>
    <w:p w:rsidR="00E12AF5" w:rsidRPr="00E12AF5" w:rsidRDefault="00E12AF5" w:rsidP="00E12AF5">
      <w:pPr>
        <w:rPr>
          <w:rFonts w:ascii="Arial Narrow" w:hAnsi="Arial Narrow"/>
          <w:i/>
          <w:sz w:val="22"/>
          <w:szCs w:val="22"/>
          <w:lang w:val="es-MX"/>
        </w:rPr>
      </w:pPr>
    </w:p>
    <w:p w:rsidR="00E12AF5" w:rsidRPr="00E12AF5" w:rsidRDefault="00E12AF5" w:rsidP="00E12AF5">
      <w:pPr>
        <w:rPr>
          <w:rFonts w:ascii="Arial Narrow" w:hAnsi="Arial Narrow"/>
          <w:sz w:val="22"/>
          <w:szCs w:val="22"/>
          <w:lang w:val="es-MX"/>
        </w:rPr>
      </w:pPr>
      <w:r w:rsidRPr="00E12AF5">
        <w:rPr>
          <w:rFonts w:ascii="Arial Narrow" w:hAnsi="Arial Narrow"/>
          <w:b/>
          <w:bCs/>
          <w:sz w:val="22"/>
          <w:szCs w:val="22"/>
          <w:lang w:val="es-MX"/>
        </w:rPr>
        <w:t xml:space="preserve">Largo plazo </w:t>
      </w:r>
    </w:p>
    <w:p w:rsidR="00E12AF5" w:rsidRPr="00E12AF5" w:rsidRDefault="00E12AF5" w:rsidP="00E12AF5">
      <w:pPr>
        <w:numPr>
          <w:ilvl w:val="0"/>
          <w:numId w:val="4"/>
        </w:numPr>
        <w:rPr>
          <w:rFonts w:ascii="Arial Narrow" w:hAnsi="Arial Narrow"/>
          <w:sz w:val="22"/>
          <w:szCs w:val="22"/>
          <w:lang w:val="es-MX"/>
        </w:rPr>
      </w:pPr>
      <w:r w:rsidRPr="00E12AF5">
        <w:rPr>
          <w:rFonts w:ascii="Arial Narrow" w:hAnsi="Arial Narrow"/>
          <w:sz w:val="22"/>
          <w:szCs w:val="22"/>
          <w:lang w:val="es-MX"/>
        </w:rPr>
        <w:t>Implementar mayores mecanismos de participación ciudadana en todas las fases del ciclo del Programa.</w:t>
      </w:r>
    </w:p>
    <w:p w:rsidR="00E12AF5" w:rsidRDefault="00E12AF5" w:rsidP="00E12AF5">
      <w:pPr>
        <w:numPr>
          <w:ilvl w:val="0"/>
          <w:numId w:val="4"/>
        </w:numPr>
        <w:rPr>
          <w:rFonts w:ascii="Arial Narrow" w:hAnsi="Arial Narrow"/>
          <w:sz w:val="22"/>
          <w:szCs w:val="22"/>
          <w:lang w:val="es-MX"/>
        </w:rPr>
      </w:pPr>
      <w:r w:rsidRPr="00E12AF5">
        <w:rPr>
          <w:rFonts w:ascii="Arial Narrow" w:hAnsi="Arial Narrow"/>
          <w:sz w:val="22"/>
          <w:szCs w:val="22"/>
          <w:lang w:val="es-MX"/>
        </w:rPr>
        <w:t xml:space="preserve">Impulsar la autogestión y sustentabilidad de las organizaciones civiles. </w:t>
      </w:r>
    </w:p>
    <w:p w:rsidR="00E12AF5" w:rsidRPr="00E12AF5" w:rsidRDefault="00E12AF5" w:rsidP="00E12AF5">
      <w:pPr>
        <w:numPr>
          <w:ilvl w:val="0"/>
          <w:numId w:val="4"/>
        </w:numPr>
        <w:rPr>
          <w:rFonts w:ascii="Arial Narrow" w:hAnsi="Arial Narrow"/>
          <w:sz w:val="22"/>
          <w:szCs w:val="22"/>
          <w:lang w:val="es-MX"/>
        </w:rPr>
      </w:pPr>
      <w:r>
        <w:rPr>
          <w:rFonts w:ascii="Arial Narrow" w:hAnsi="Arial Narrow"/>
          <w:sz w:val="22"/>
          <w:szCs w:val="22"/>
          <w:lang w:val="es-MX"/>
        </w:rPr>
        <w:t>Fomentar el desarrollo de la</w:t>
      </w:r>
      <w:r w:rsidR="00F364C0">
        <w:rPr>
          <w:rFonts w:ascii="Arial Narrow" w:hAnsi="Arial Narrow"/>
          <w:sz w:val="22"/>
          <w:szCs w:val="22"/>
          <w:lang w:val="es-MX"/>
        </w:rPr>
        <w:t xml:space="preserve"> población de la Ciudad de México a través de las acciones realizadas por las Organizaciones Civiles.</w:t>
      </w:r>
    </w:p>
    <w:p w:rsidR="00E12AF5" w:rsidRPr="00E12AF5" w:rsidRDefault="00E12AF5" w:rsidP="000300FA">
      <w:pPr>
        <w:rPr>
          <w:rFonts w:ascii="Arial Narrow" w:hAnsi="Arial Narrow"/>
          <w:sz w:val="22"/>
          <w:szCs w:val="22"/>
          <w:lang w:val="es-MX"/>
        </w:rPr>
      </w:pPr>
    </w:p>
    <w:p w:rsidR="000300FA" w:rsidRPr="00031F9F" w:rsidRDefault="000300FA" w:rsidP="000300FA">
      <w:pPr>
        <w:rPr>
          <w:rFonts w:ascii="Arial Narrow" w:hAnsi="Arial Narrow"/>
          <w:b/>
          <w:sz w:val="22"/>
          <w:szCs w:val="22"/>
        </w:rPr>
      </w:pPr>
      <w:r w:rsidRPr="00031F9F">
        <w:rPr>
          <w:rFonts w:ascii="Arial Narrow" w:hAnsi="Arial Narrow"/>
          <w:b/>
          <w:sz w:val="22"/>
          <w:szCs w:val="22"/>
        </w:rPr>
        <w:t>III.4 ANÁLISIS DE INVOLUCRADOS DEL PROGRAMA</w:t>
      </w:r>
    </w:p>
    <w:p w:rsidR="007537A2" w:rsidRDefault="007537A2" w:rsidP="000300FA">
      <w:pPr>
        <w:rPr>
          <w:rFonts w:ascii="Arial Narrow" w:hAnsi="Arial Narrow"/>
          <w:sz w:val="22"/>
          <w:szCs w:val="22"/>
        </w:rPr>
      </w:pPr>
    </w:p>
    <w:p w:rsidR="007537A2" w:rsidRPr="007537A2" w:rsidRDefault="007537A2" w:rsidP="007537A2">
      <w:pPr>
        <w:rPr>
          <w:rFonts w:ascii="Arial Narrow" w:hAnsi="Arial Narrow"/>
          <w:sz w:val="22"/>
          <w:szCs w:val="22"/>
          <w:lang w:val="es-MX"/>
        </w:rPr>
      </w:pPr>
      <w:r w:rsidRPr="007537A2">
        <w:rPr>
          <w:rFonts w:ascii="Arial Narrow" w:hAnsi="Arial Narrow"/>
          <w:sz w:val="22"/>
          <w:szCs w:val="22"/>
          <w:lang w:val="es-MX"/>
        </w:rPr>
        <w:t xml:space="preserve">Para el caso del Programa </w:t>
      </w:r>
      <w:r>
        <w:rPr>
          <w:rFonts w:ascii="Arial Narrow" w:hAnsi="Arial Narrow"/>
          <w:sz w:val="22"/>
          <w:szCs w:val="22"/>
          <w:lang w:val="es-MX"/>
        </w:rPr>
        <w:t xml:space="preserve">Coinversión para el Desarrollo Social </w:t>
      </w:r>
      <w:r w:rsidRPr="007537A2">
        <w:rPr>
          <w:rFonts w:ascii="Arial Narrow" w:hAnsi="Arial Narrow"/>
          <w:sz w:val="22"/>
          <w:szCs w:val="22"/>
          <w:lang w:val="es-MX"/>
        </w:rPr>
        <w:t xml:space="preserve">podemos catalogar a los involucrados en cuatro grupos: </w:t>
      </w:r>
    </w:p>
    <w:p w:rsidR="007537A2" w:rsidRPr="007537A2" w:rsidRDefault="007537A2" w:rsidP="007537A2">
      <w:pPr>
        <w:numPr>
          <w:ilvl w:val="0"/>
          <w:numId w:val="5"/>
        </w:numPr>
        <w:rPr>
          <w:rFonts w:ascii="Arial Narrow" w:hAnsi="Arial Narrow"/>
          <w:sz w:val="22"/>
          <w:szCs w:val="22"/>
          <w:lang w:val="es-MX"/>
        </w:rPr>
      </w:pPr>
      <w:r w:rsidRPr="007537A2">
        <w:rPr>
          <w:rFonts w:ascii="Arial Narrow" w:hAnsi="Arial Narrow"/>
          <w:sz w:val="22"/>
          <w:szCs w:val="22"/>
          <w:lang w:val="es-MX"/>
        </w:rPr>
        <w:t>aquéllos que reciben los beneficios del Programa (</w:t>
      </w:r>
      <w:r>
        <w:rPr>
          <w:rFonts w:ascii="Arial Narrow" w:hAnsi="Arial Narrow"/>
          <w:sz w:val="22"/>
          <w:szCs w:val="22"/>
          <w:lang w:val="es-MX"/>
        </w:rPr>
        <w:t>Organizaciones de la Sociedad Civil</w:t>
      </w:r>
      <w:r w:rsidRPr="007537A2">
        <w:rPr>
          <w:rFonts w:ascii="Arial Narrow" w:hAnsi="Arial Narrow"/>
          <w:sz w:val="22"/>
          <w:szCs w:val="22"/>
          <w:lang w:val="es-MX"/>
        </w:rPr>
        <w:t>);</w:t>
      </w:r>
    </w:p>
    <w:p w:rsidR="007537A2" w:rsidRPr="007537A2" w:rsidRDefault="007537A2" w:rsidP="007537A2">
      <w:pPr>
        <w:numPr>
          <w:ilvl w:val="0"/>
          <w:numId w:val="5"/>
        </w:numPr>
        <w:rPr>
          <w:rFonts w:ascii="Arial Narrow" w:hAnsi="Arial Narrow"/>
          <w:sz w:val="22"/>
          <w:szCs w:val="22"/>
          <w:lang w:val="es-MX"/>
        </w:rPr>
      </w:pPr>
      <w:r>
        <w:rPr>
          <w:rFonts w:ascii="Arial Narrow" w:hAnsi="Arial Narrow"/>
          <w:sz w:val="22"/>
          <w:szCs w:val="22"/>
          <w:lang w:val="es-MX"/>
        </w:rPr>
        <w:t>la instancia de seguimiento y operación (DGIDS)</w:t>
      </w:r>
    </w:p>
    <w:p w:rsidR="007537A2" w:rsidRPr="007537A2" w:rsidRDefault="007537A2" w:rsidP="007537A2">
      <w:pPr>
        <w:numPr>
          <w:ilvl w:val="0"/>
          <w:numId w:val="5"/>
        </w:numPr>
        <w:rPr>
          <w:rFonts w:ascii="Arial Narrow" w:hAnsi="Arial Narrow"/>
          <w:sz w:val="22"/>
          <w:szCs w:val="22"/>
          <w:lang w:val="es-MX"/>
        </w:rPr>
      </w:pPr>
      <w:r>
        <w:rPr>
          <w:rFonts w:ascii="Arial Narrow" w:hAnsi="Arial Narrow"/>
          <w:sz w:val="22"/>
          <w:szCs w:val="22"/>
          <w:lang w:val="es-MX"/>
        </w:rPr>
        <w:t xml:space="preserve">las dependencias </w:t>
      </w:r>
      <w:proofErr w:type="spellStart"/>
      <w:r>
        <w:rPr>
          <w:rFonts w:ascii="Arial Narrow" w:hAnsi="Arial Narrow"/>
          <w:sz w:val="22"/>
          <w:szCs w:val="22"/>
          <w:lang w:val="es-MX"/>
        </w:rPr>
        <w:t>coinversionistas</w:t>
      </w:r>
      <w:proofErr w:type="spellEnd"/>
      <w:r w:rsidRPr="007537A2">
        <w:rPr>
          <w:rFonts w:ascii="Arial Narrow" w:hAnsi="Arial Narrow"/>
          <w:sz w:val="22"/>
          <w:szCs w:val="22"/>
          <w:lang w:val="es-MX"/>
        </w:rPr>
        <w:t xml:space="preserve"> (</w:t>
      </w:r>
      <w:r>
        <w:rPr>
          <w:rFonts w:ascii="Arial Narrow" w:hAnsi="Arial Narrow"/>
          <w:sz w:val="22"/>
          <w:szCs w:val="22"/>
          <w:lang w:val="es-MX"/>
        </w:rPr>
        <w:t xml:space="preserve">INFO DF, </w:t>
      </w:r>
      <w:proofErr w:type="spellStart"/>
      <w:r>
        <w:rPr>
          <w:rFonts w:ascii="Arial Narrow" w:hAnsi="Arial Narrow"/>
          <w:sz w:val="22"/>
          <w:szCs w:val="22"/>
          <w:lang w:val="es-MX"/>
        </w:rPr>
        <w:t>Inmujeres</w:t>
      </w:r>
      <w:proofErr w:type="spellEnd"/>
      <w:r>
        <w:rPr>
          <w:rFonts w:ascii="Arial Narrow" w:hAnsi="Arial Narrow"/>
          <w:sz w:val="22"/>
          <w:szCs w:val="22"/>
          <w:lang w:val="es-MX"/>
        </w:rPr>
        <w:t>, DIF-DF</w:t>
      </w:r>
      <w:r w:rsidRPr="007537A2">
        <w:rPr>
          <w:rFonts w:ascii="Arial Narrow" w:hAnsi="Arial Narrow"/>
          <w:sz w:val="22"/>
          <w:szCs w:val="22"/>
          <w:lang w:val="es-MX"/>
        </w:rPr>
        <w:t>) y,</w:t>
      </w:r>
    </w:p>
    <w:p w:rsidR="007537A2" w:rsidRPr="007537A2" w:rsidRDefault="007537A2" w:rsidP="007537A2">
      <w:pPr>
        <w:numPr>
          <w:ilvl w:val="0"/>
          <w:numId w:val="5"/>
        </w:numPr>
        <w:rPr>
          <w:rFonts w:ascii="Arial Narrow" w:hAnsi="Arial Narrow"/>
          <w:sz w:val="22"/>
          <w:szCs w:val="22"/>
          <w:lang w:val="es-MX"/>
        </w:rPr>
      </w:pPr>
      <w:r>
        <w:rPr>
          <w:rFonts w:ascii="Arial Narrow" w:hAnsi="Arial Narrow"/>
          <w:sz w:val="22"/>
          <w:szCs w:val="22"/>
          <w:lang w:val="es-MX"/>
        </w:rPr>
        <w:t>beneficiarios indirectos (poblaciones atendidas a través de los proyectos seleccionados)</w:t>
      </w:r>
    </w:p>
    <w:p w:rsidR="007537A2" w:rsidRDefault="007537A2" w:rsidP="000300FA">
      <w:pPr>
        <w:rPr>
          <w:rFonts w:ascii="Arial Narrow" w:hAnsi="Arial Narrow"/>
          <w:sz w:val="22"/>
          <w:szCs w:val="22"/>
          <w:lang w:val="es-MX"/>
        </w:rPr>
      </w:pPr>
    </w:p>
    <w:p w:rsidR="007537A2" w:rsidRDefault="007537A2" w:rsidP="000300FA">
      <w:pPr>
        <w:rPr>
          <w:rFonts w:ascii="Arial Narrow" w:hAnsi="Arial Narrow"/>
          <w:sz w:val="22"/>
          <w:szCs w:val="22"/>
          <w:lang w:val="es-MX"/>
        </w:rPr>
      </w:pPr>
      <w:r w:rsidRPr="007537A2">
        <w:rPr>
          <w:rFonts w:ascii="Arial Narrow" w:hAnsi="Arial Narrow"/>
          <w:noProof/>
          <w:sz w:val="22"/>
          <w:szCs w:val="22"/>
          <w:lang w:val="es-MX" w:eastAsia="es-MX"/>
        </w:rPr>
        <w:lastRenderedPageBreak/>
        <w:drawing>
          <wp:inline distT="0" distB="0" distL="0" distR="0">
            <wp:extent cx="5612130" cy="4932680"/>
            <wp:effectExtent l="0" t="38100" r="0" b="11557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7537A2" w:rsidRPr="008B2A1F" w:rsidRDefault="007537A2" w:rsidP="008B2A1F">
      <w:pPr>
        <w:jc w:val="both"/>
        <w:rPr>
          <w:rFonts w:ascii="Arial Narrow" w:hAnsi="Arial Narrow"/>
          <w:sz w:val="22"/>
          <w:szCs w:val="22"/>
          <w:lang w:val="es-MX"/>
        </w:rPr>
      </w:pPr>
    </w:p>
    <w:p w:rsidR="007537A2" w:rsidRPr="008B2A1F" w:rsidRDefault="007537A2" w:rsidP="008B2A1F">
      <w:pPr>
        <w:jc w:val="both"/>
        <w:rPr>
          <w:rFonts w:ascii="Arial Narrow" w:hAnsi="Arial Narrow"/>
          <w:sz w:val="22"/>
          <w:szCs w:val="22"/>
          <w:lang w:val="es-MX"/>
        </w:rPr>
      </w:pPr>
      <w:r w:rsidRPr="008B2A1F">
        <w:rPr>
          <w:rFonts w:ascii="Arial Narrow" w:eastAsia="Palatino-Roman" w:hAnsi="Arial Narrow"/>
          <w:sz w:val="22"/>
          <w:szCs w:val="22"/>
        </w:rPr>
        <w:t xml:space="preserve">Como se observa en la </w:t>
      </w:r>
      <w:r w:rsidR="008B2A1F">
        <w:rPr>
          <w:rFonts w:ascii="Arial Narrow" w:eastAsia="Palatino-Roman" w:hAnsi="Arial Narrow"/>
          <w:sz w:val="22"/>
          <w:szCs w:val="22"/>
        </w:rPr>
        <w:t xml:space="preserve">anterior figura </w:t>
      </w:r>
      <w:r w:rsidRPr="008B2A1F">
        <w:rPr>
          <w:rFonts w:ascii="Arial Narrow" w:eastAsia="Palatino-Roman" w:hAnsi="Arial Narrow"/>
          <w:sz w:val="22"/>
          <w:szCs w:val="22"/>
        </w:rPr>
        <w:t>el correcto funcionamiento del Programa depende no sólo de los operadores del Programa sino de la adecuada comunicación con l</w:t>
      </w:r>
      <w:r w:rsidR="008B2A1F">
        <w:rPr>
          <w:rFonts w:ascii="Arial Narrow" w:eastAsia="Palatino-Roman" w:hAnsi="Arial Narrow"/>
          <w:sz w:val="22"/>
          <w:szCs w:val="22"/>
        </w:rPr>
        <w:t>a</w:t>
      </w:r>
      <w:r w:rsidRPr="008B2A1F">
        <w:rPr>
          <w:rFonts w:ascii="Arial Narrow" w:eastAsia="Palatino-Roman" w:hAnsi="Arial Narrow"/>
          <w:sz w:val="22"/>
          <w:szCs w:val="22"/>
        </w:rPr>
        <w:t xml:space="preserve">s </w:t>
      </w:r>
      <w:r w:rsidR="008B2A1F">
        <w:rPr>
          <w:rFonts w:ascii="Arial Narrow" w:eastAsia="Palatino-Roman" w:hAnsi="Arial Narrow"/>
          <w:sz w:val="22"/>
          <w:szCs w:val="22"/>
        </w:rPr>
        <w:t xml:space="preserve">entidades </w:t>
      </w:r>
      <w:proofErr w:type="spellStart"/>
      <w:r w:rsidR="008B2A1F">
        <w:rPr>
          <w:rFonts w:ascii="Arial Narrow" w:eastAsia="Palatino-Roman" w:hAnsi="Arial Narrow"/>
          <w:sz w:val="22"/>
          <w:szCs w:val="22"/>
        </w:rPr>
        <w:t>coinversionistas</w:t>
      </w:r>
      <w:proofErr w:type="spellEnd"/>
      <w:r w:rsidR="008B2A1F">
        <w:rPr>
          <w:rFonts w:ascii="Arial Narrow" w:eastAsia="Palatino-Roman" w:hAnsi="Arial Narrow"/>
          <w:sz w:val="22"/>
          <w:szCs w:val="22"/>
        </w:rPr>
        <w:t xml:space="preserve"> y las organizaciones de la sociedad civil, </w:t>
      </w:r>
      <w:r w:rsidRPr="008B2A1F">
        <w:rPr>
          <w:rFonts w:ascii="Arial Narrow" w:eastAsia="Palatino-Roman" w:hAnsi="Arial Narrow"/>
          <w:sz w:val="22"/>
          <w:szCs w:val="22"/>
        </w:rPr>
        <w:t xml:space="preserve">ya que las relaciones existentes reflejan que </w:t>
      </w:r>
      <w:r w:rsidR="008B2A1F">
        <w:rPr>
          <w:rFonts w:ascii="Arial Narrow" w:eastAsia="Palatino-Roman" w:hAnsi="Arial Narrow"/>
          <w:sz w:val="22"/>
          <w:szCs w:val="22"/>
        </w:rPr>
        <w:t xml:space="preserve">el Programa Coinversión para el Desarrollo Social requiere de dependencias </w:t>
      </w:r>
      <w:proofErr w:type="spellStart"/>
      <w:r w:rsidR="008B2A1F">
        <w:rPr>
          <w:rFonts w:ascii="Arial Narrow" w:eastAsia="Palatino-Roman" w:hAnsi="Arial Narrow"/>
          <w:sz w:val="22"/>
          <w:szCs w:val="22"/>
        </w:rPr>
        <w:t>coinversionistas</w:t>
      </w:r>
      <w:proofErr w:type="spellEnd"/>
      <w:r w:rsidR="008B2A1F">
        <w:rPr>
          <w:rFonts w:ascii="Arial Narrow" w:eastAsia="Palatino-Roman" w:hAnsi="Arial Narrow"/>
          <w:sz w:val="22"/>
          <w:szCs w:val="22"/>
        </w:rPr>
        <w:t xml:space="preserve"> para aumentar o mantener el número de proyectos aprobados a las organizaciones de la sociedad civil; y de estas últimas para llegar a los beneficiarios indirectos, en quienes se reflejan directamente las acciones para el fomento del desarrollo social en la Ciudad.</w:t>
      </w:r>
    </w:p>
    <w:p w:rsidR="007537A2" w:rsidRPr="00604D5F" w:rsidRDefault="007537A2" w:rsidP="000300FA">
      <w:pPr>
        <w:rPr>
          <w:rFonts w:ascii="Arial Narrow" w:hAnsi="Arial Narrow"/>
          <w:sz w:val="22"/>
          <w:szCs w:val="22"/>
          <w:lang w:val="es-MX"/>
        </w:rPr>
      </w:pPr>
    </w:p>
    <w:p w:rsidR="000300FA" w:rsidRPr="008B2A1F" w:rsidRDefault="000300FA" w:rsidP="000300FA">
      <w:pPr>
        <w:rPr>
          <w:rFonts w:ascii="Arial Narrow" w:hAnsi="Arial Narrow"/>
          <w:b/>
          <w:sz w:val="22"/>
          <w:szCs w:val="22"/>
        </w:rPr>
      </w:pPr>
      <w:r w:rsidRPr="008B2A1F">
        <w:rPr>
          <w:rFonts w:ascii="Arial Narrow" w:hAnsi="Arial Narrow"/>
          <w:b/>
          <w:sz w:val="22"/>
          <w:szCs w:val="22"/>
        </w:rPr>
        <w:t>III.5 CONSISTENCIA INTERNA DEL PROGRAMA (VINCULACIÓN DEL PROGRAMA CON EL PROBLEMA SOCIAL IDENTIFICADO)</w:t>
      </w:r>
    </w:p>
    <w:p w:rsidR="008B2A1F" w:rsidRDefault="008B2A1F" w:rsidP="008B2A1F">
      <w:pPr>
        <w:rPr>
          <w:rFonts w:ascii="Arial Narrow" w:hAnsi="Arial Narrow"/>
          <w:sz w:val="22"/>
          <w:szCs w:val="22"/>
        </w:rPr>
      </w:pPr>
    </w:p>
    <w:p w:rsidR="008B2A1F" w:rsidRPr="008B2A1F" w:rsidRDefault="008B2A1F" w:rsidP="008B2A1F">
      <w:pPr>
        <w:jc w:val="both"/>
        <w:rPr>
          <w:rFonts w:ascii="Arial Narrow" w:hAnsi="Arial Narrow"/>
          <w:sz w:val="22"/>
          <w:szCs w:val="22"/>
        </w:rPr>
      </w:pPr>
      <w:r>
        <w:rPr>
          <w:rFonts w:ascii="Arial Narrow" w:hAnsi="Arial Narrow"/>
          <w:sz w:val="22"/>
          <w:szCs w:val="22"/>
        </w:rPr>
        <w:t>Como se ha señalado en anteriores evaluaciones, l</w:t>
      </w:r>
      <w:r w:rsidRPr="008B2A1F">
        <w:rPr>
          <w:rFonts w:ascii="Arial Narrow" w:hAnsi="Arial Narrow"/>
          <w:sz w:val="22"/>
          <w:szCs w:val="22"/>
        </w:rPr>
        <w:t xml:space="preserve">as </w:t>
      </w:r>
      <w:r>
        <w:rPr>
          <w:rFonts w:ascii="Arial Narrow" w:hAnsi="Arial Narrow"/>
          <w:sz w:val="22"/>
          <w:szCs w:val="22"/>
        </w:rPr>
        <w:t xml:space="preserve">Organizaciones de la Sociedad Civil, </w:t>
      </w:r>
      <w:r w:rsidRPr="008B2A1F">
        <w:rPr>
          <w:rFonts w:ascii="Arial Narrow" w:hAnsi="Arial Narrow"/>
          <w:sz w:val="22"/>
          <w:szCs w:val="22"/>
        </w:rPr>
        <w:t xml:space="preserve">son actores imprescindibles en </w:t>
      </w:r>
      <w:r>
        <w:rPr>
          <w:rFonts w:ascii="Arial Narrow" w:hAnsi="Arial Narrow"/>
          <w:sz w:val="22"/>
          <w:szCs w:val="22"/>
        </w:rPr>
        <w:t xml:space="preserve">los </w:t>
      </w:r>
      <w:r w:rsidRPr="008B2A1F">
        <w:rPr>
          <w:rFonts w:ascii="Arial Narrow" w:hAnsi="Arial Narrow"/>
          <w:sz w:val="22"/>
          <w:szCs w:val="22"/>
        </w:rPr>
        <w:t>proceso</w:t>
      </w:r>
      <w:r>
        <w:rPr>
          <w:rFonts w:ascii="Arial Narrow" w:hAnsi="Arial Narrow"/>
          <w:sz w:val="22"/>
          <w:szCs w:val="22"/>
        </w:rPr>
        <w:t>s</w:t>
      </w:r>
      <w:r w:rsidRPr="008B2A1F">
        <w:rPr>
          <w:rFonts w:ascii="Arial Narrow" w:hAnsi="Arial Narrow"/>
          <w:sz w:val="22"/>
          <w:szCs w:val="22"/>
        </w:rPr>
        <w:t xml:space="preserve"> de desarrollo, </w:t>
      </w:r>
      <w:r>
        <w:rPr>
          <w:rFonts w:ascii="Arial Narrow" w:hAnsi="Arial Narrow"/>
          <w:sz w:val="22"/>
          <w:szCs w:val="22"/>
        </w:rPr>
        <w:t xml:space="preserve">de ahí la importancia de su </w:t>
      </w:r>
      <w:r w:rsidRPr="008B2A1F">
        <w:rPr>
          <w:rFonts w:ascii="Arial Narrow" w:hAnsi="Arial Narrow"/>
          <w:sz w:val="22"/>
          <w:szCs w:val="22"/>
        </w:rPr>
        <w:t xml:space="preserve">vinculación con el gobierno en el diseño, implementación y evaluación de la acción pública </w:t>
      </w:r>
      <w:r>
        <w:rPr>
          <w:rFonts w:ascii="Arial Narrow" w:hAnsi="Arial Narrow"/>
          <w:sz w:val="22"/>
          <w:szCs w:val="22"/>
        </w:rPr>
        <w:t xml:space="preserve">para </w:t>
      </w:r>
      <w:r w:rsidRPr="008B2A1F">
        <w:rPr>
          <w:rFonts w:ascii="Arial Narrow" w:hAnsi="Arial Narrow"/>
          <w:sz w:val="22"/>
          <w:szCs w:val="22"/>
        </w:rPr>
        <w:t>convertir a la participación en un ca</w:t>
      </w:r>
      <w:r>
        <w:rPr>
          <w:rFonts w:ascii="Arial Narrow" w:hAnsi="Arial Narrow"/>
          <w:sz w:val="22"/>
          <w:szCs w:val="22"/>
        </w:rPr>
        <w:t>talizador endógeno que incorpore</w:t>
      </w:r>
      <w:r w:rsidRPr="008B2A1F">
        <w:rPr>
          <w:rFonts w:ascii="Arial Narrow" w:hAnsi="Arial Narrow"/>
          <w:sz w:val="22"/>
          <w:szCs w:val="22"/>
        </w:rPr>
        <w:t xml:space="preserve"> la </w:t>
      </w:r>
      <w:r>
        <w:rPr>
          <w:rFonts w:ascii="Arial Narrow" w:hAnsi="Arial Narrow"/>
          <w:sz w:val="22"/>
          <w:szCs w:val="22"/>
        </w:rPr>
        <w:t xml:space="preserve">perspectiva </w:t>
      </w:r>
      <w:r w:rsidRPr="008B2A1F">
        <w:rPr>
          <w:rFonts w:ascii="Arial Narrow" w:hAnsi="Arial Narrow"/>
          <w:sz w:val="22"/>
          <w:szCs w:val="22"/>
        </w:rPr>
        <w:t xml:space="preserve">comunitaria a la consecución de los objetivos de desarrollo de la sociedad. </w:t>
      </w:r>
    </w:p>
    <w:p w:rsidR="008B2A1F" w:rsidRPr="008B2A1F" w:rsidRDefault="008B2A1F" w:rsidP="008B2A1F">
      <w:pPr>
        <w:rPr>
          <w:rFonts w:ascii="Arial Narrow" w:hAnsi="Arial Narrow"/>
          <w:sz w:val="22"/>
          <w:szCs w:val="22"/>
        </w:rPr>
      </w:pPr>
    </w:p>
    <w:p w:rsidR="008B2A1F" w:rsidRPr="008B2A1F" w:rsidRDefault="008B2A1F" w:rsidP="00083BB2">
      <w:pPr>
        <w:jc w:val="both"/>
        <w:rPr>
          <w:rFonts w:ascii="Arial Narrow" w:hAnsi="Arial Narrow"/>
          <w:sz w:val="22"/>
          <w:szCs w:val="22"/>
        </w:rPr>
      </w:pPr>
      <w:r w:rsidRPr="008B2A1F">
        <w:rPr>
          <w:rFonts w:ascii="Arial Narrow" w:hAnsi="Arial Narrow"/>
          <w:sz w:val="22"/>
          <w:szCs w:val="22"/>
        </w:rPr>
        <w:lastRenderedPageBreak/>
        <w:t xml:space="preserve">En el Distrito Federal, la participación de las OSC en la vida pública se ha presentado, en mayor medida, en acciones de promoción y defensa de los derechos humanos, con especial atención a ciertos grupos de la población que por </w:t>
      </w:r>
      <w:r w:rsidR="00083BB2">
        <w:rPr>
          <w:rFonts w:ascii="Arial Narrow" w:hAnsi="Arial Narrow"/>
          <w:sz w:val="22"/>
          <w:szCs w:val="22"/>
        </w:rPr>
        <w:t>diversas condiciones y características</w:t>
      </w:r>
      <w:r w:rsidRPr="008B2A1F">
        <w:rPr>
          <w:rFonts w:ascii="Arial Narrow" w:hAnsi="Arial Narrow"/>
          <w:sz w:val="22"/>
          <w:szCs w:val="22"/>
        </w:rPr>
        <w:t xml:space="preserve"> llegan a </w:t>
      </w:r>
      <w:r w:rsidR="00144FE0">
        <w:rPr>
          <w:rFonts w:ascii="Arial Narrow" w:hAnsi="Arial Narrow"/>
          <w:sz w:val="22"/>
          <w:szCs w:val="22"/>
        </w:rPr>
        <w:t xml:space="preserve">ser </w:t>
      </w:r>
      <w:r w:rsidR="00083BB2">
        <w:rPr>
          <w:rFonts w:ascii="Arial Narrow" w:hAnsi="Arial Narrow"/>
          <w:sz w:val="22"/>
          <w:szCs w:val="22"/>
        </w:rPr>
        <w:t xml:space="preserve">considerados en situación de vulnerabilidad, pues padecen </w:t>
      </w:r>
      <w:r w:rsidRPr="008B2A1F">
        <w:rPr>
          <w:rFonts w:ascii="Arial Narrow" w:hAnsi="Arial Narrow"/>
          <w:sz w:val="22"/>
          <w:szCs w:val="22"/>
        </w:rPr>
        <w:t>discriminación y son violentados en el ejercicio de sus derechos.</w:t>
      </w:r>
    </w:p>
    <w:p w:rsidR="008B2A1F" w:rsidRPr="008B2A1F" w:rsidRDefault="008B2A1F" w:rsidP="008B2A1F">
      <w:pPr>
        <w:rPr>
          <w:rFonts w:ascii="Arial Narrow" w:hAnsi="Arial Narrow"/>
          <w:sz w:val="22"/>
          <w:szCs w:val="22"/>
        </w:rPr>
      </w:pPr>
    </w:p>
    <w:p w:rsidR="008B2A1F" w:rsidRPr="008B2A1F" w:rsidRDefault="00083BB2" w:rsidP="00083BB2">
      <w:pPr>
        <w:jc w:val="both"/>
        <w:rPr>
          <w:rFonts w:ascii="Arial Narrow" w:hAnsi="Arial Narrow"/>
          <w:sz w:val="22"/>
          <w:szCs w:val="22"/>
        </w:rPr>
      </w:pPr>
      <w:r>
        <w:rPr>
          <w:rFonts w:ascii="Arial Narrow" w:hAnsi="Arial Narrow"/>
          <w:sz w:val="22"/>
          <w:szCs w:val="22"/>
        </w:rPr>
        <w:t xml:space="preserve">Dentro de los problemas que las OSC presentan para su funcionamiento y desarrollo son los escasos recursos económicos con los que cuentan, deficiente </w:t>
      </w:r>
      <w:r w:rsidR="008B2A1F" w:rsidRPr="008B2A1F">
        <w:rPr>
          <w:rFonts w:ascii="Arial Narrow" w:hAnsi="Arial Narrow"/>
          <w:sz w:val="22"/>
          <w:szCs w:val="22"/>
        </w:rPr>
        <w:t xml:space="preserve">capacidad institucional </w:t>
      </w:r>
      <w:r>
        <w:rPr>
          <w:rFonts w:ascii="Arial Narrow" w:hAnsi="Arial Narrow"/>
          <w:sz w:val="22"/>
          <w:szCs w:val="22"/>
        </w:rPr>
        <w:t xml:space="preserve">reflejada </w:t>
      </w:r>
      <w:r w:rsidR="008B2A1F" w:rsidRPr="008B2A1F">
        <w:rPr>
          <w:rFonts w:ascii="Arial Narrow" w:hAnsi="Arial Narrow"/>
          <w:sz w:val="22"/>
          <w:szCs w:val="22"/>
        </w:rPr>
        <w:t>en falta de habilidades y conocimientos para una gestión y administración adecuada, poca o nula vinculación y coordinación con redes sociales y de coordinación temática, baja profesionalización de los organismos, desarticulación con la acción de gobierno.</w:t>
      </w:r>
    </w:p>
    <w:p w:rsidR="008B2A1F" w:rsidRPr="008B2A1F" w:rsidRDefault="008B2A1F" w:rsidP="008B2A1F">
      <w:pPr>
        <w:rPr>
          <w:rFonts w:ascii="Arial Narrow" w:hAnsi="Arial Narrow"/>
          <w:sz w:val="22"/>
          <w:szCs w:val="22"/>
        </w:rPr>
      </w:pPr>
    </w:p>
    <w:p w:rsidR="008B2A1F" w:rsidRDefault="00083BB2" w:rsidP="00083BB2">
      <w:pPr>
        <w:jc w:val="both"/>
        <w:rPr>
          <w:rFonts w:ascii="Arial Narrow" w:hAnsi="Arial Narrow"/>
          <w:sz w:val="22"/>
          <w:szCs w:val="22"/>
        </w:rPr>
      </w:pPr>
      <w:r>
        <w:rPr>
          <w:rFonts w:ascii="Arial Narrow" w:hAnsi="Arial Narrow"/>
          <w:sz w:val="22"/>
          <w:szCs w:val="22"/>
        </w:rPr>
        <w:t>A través del programa Coinversión para el Desarrollo Social, las organizaciones pueden recibir recursos públicos para realizar proyectos específicos, acompañados de orientación para una gestión más adecuada y pláticas o talleres de capacitación que abonan en sus capacidades institucionales; al mismo tiempo que realizan acciones en beneficio de los habitantes de la Ciudad de México.</w:t>
      </w:r>
    </w:p>
    <w:p w:rsidR="00083BB2" w:rsidRPr="008B2A1F" w:rsidRDefault="00083BB2" w:rsidP="008B2A1F">
      <w:pPr>
        <w:rPr>
          <w:rFonts w:ascii="Arial Narrow" w:hAnsi="Arial Narrow"/>
          <w:sz w:val="22"/>
          <w:szCs w:val="22"/>
        </w:rPr>
      </w:pPr>
    </w:p>
    <w:p w:rsidR="008B2A1F" w:rsidRPr="008B2A1F" w:rsidRDefault="008B2A1F" w:rsidP="00083BB2">
      <w:pPr>
        <w:jc w:val="both"/>
        <w:rPr>
          <w:rFonts w:ascii="Arial Narrow" w:hAnsi="Arial Narrow"/>
          <w:sz w:val="22"/>
          <w:szCs w:val="22"/>
        </w:rPr>
      </w:pPr>
      <w:r w:rsidRPr="008B2A1F">
        <w:rPr>
          <w:rFonts w:ascii="Arial Narrow" w:hAnsi="Arial Narrow"/>
          <w:sz w:val="22"/>
          <w:szCs w:val="22"/>
        </w:rPr>
        <w:t xml:space="preserve">De esta </w:t>
      </w:r>
      <w:r w:rsidR="00083BB2">
        <w:rPr>
          <w:rFonts w:ascii="Arial Narrow" w:hAnsi="Arial Narrow"/>
          <w:sz w:val="22"/>
          <w:szCs w:val="22"/>
        </w:rPr>
        <w:t xml:space="preserve">forma se </w:t>
      </w:r>
      <w:r w:rsidRPr="008B2A1F">
        <w:rPr>
          <w:rFonts w:ascii="Arial Narrow" w:hAnsi="Arial Narrow"/>
          <w:sz w:val="22"/>
          <w:szCs w:val="22"/>
        </w:rPr>
        <w:t xml:space="preserve">promueve el ejercicio de los derechos sociales a través del financiamiento de proyectos de las organizaciones civiles en diversas temáticas, las cuales son definidas año con año y que incluyen derechos sociales tales como la salud, la educación, la alimentación y el trabajo. En el desarrollo de los proyectos, se hace énfasis en la </w:t>
      </w:r>
      <w:proofErr w:type="spellStart"/>
      <w:r w:rsidRPr="008B2A1F">
        <w:rPr>
          <w:rFonts w:ascii="Arial Narrow" w:hAnsi="Arial Narrow"/>
          <w:sz w:val="22"/>
          <w:szCs w:val="22"/>
        </w:rPr>
        <w:t>transversalización</w:t>
      </w:r>
      <w:proofErr w:type="spellEnd"/>
      <w:r w:rsidRPr="008B2A1F">
        <w:rPr>
          <w:rFonts w:ascii="Arial Narrow" w:hAnsi="Arial Narrow"/>
          <w:sz w:val="22"/>
          <w:szCs w:val="22"/>
        </w:rPr>
        <w:t xml:space="preserve"> de los derechos humanos, la equidad de género, el acceso a una vida libre de violencias, así como la transparencia y acceso a la información</w:t>
      </w:r>
      <w:r w:rsidR="00083BB2">
        <w:rPr>
          <w:rFonts w:ascii="Arial Narrow" w:hAnsi="Arial Narrow"/>
          <w:sz w:val="22"/>
          <w:szCs w:val="22"/>
        </w:rPr>
        <w:t>.</w:t>
      </w:r>
    </w:p>
    <w:p w:rsidR="008B2A1F" w:rsidRPr="008B2A1F" w:rsidRDefault="008B2A1F" w:rsidP="008B2A1F">
      <w:pPr>
        <w:rPr>
          <w:rFonts w:ascii="Arial Narrow" w:hAnsi="Arial Narrow"/>
          <w:sz w:val="22"/>
          <w:szCs w:val="22"/>
        </w:rPr>
      </w:pPr>
    </w:p>
    <w:p w:rsidR="008B2A1F" w:rsidRPr="008B2A1F" w:rsidRDefault="008B2A1F" w:rsidP="00083BB2">
      <w:pPr>
        <w:jc w:val="both"/>
        <w:rPr>
          <w:rFonts w:ascii="Arial Narrow" w:hAnsi="Arial Narrow"/>
          <w:sz w:val="22"/>
          <w:szCs w:val="22"/>
        </w:rPr>
      </w:pPr>
      <w:r w:rsidRPr="008B2A1F">
        <w:rPr>
          <w:rFonts w:ascii="Arial Narrow" w:hAnsi="Arial Narrow"/>
          <w:sz w:val="22"/>
          <w:szCs w:val="22"/>
        </w:rPr>
        <w:t>Estos proyectos tienen como finalidad propiciar una mayor equidad y justicia social, en temas como: la lucha contra la violencia familiar y de género, masculinidad y violencia, empoderamiento ciudadano, derechos sociales, participación ciudadana, derechos de personas con discapacidad, cultura, recreación, capacitación y defensoría social y jurídica, investigación acción-participativa, entre otras cuestiones.</w:t>
      </w:r>
    </w:p>
    <w:p w:rsidR="008B2A1F" w:rsidRPr="008B2A1F" w:rsidRDefault="008B2A1F" w:rsidP="008B2A1F">
      <w:pPr>
        <w:rPr>
          <w:rFonts w:ascii="Arial Narrow" w:hAnsi="Arial Narrow"/>
          <w:sz w:val="22"/>
          <w:szCs w:val="22"/>
        </w:rPr>
      </w:pPr>
    </w:p>
    <w:p w:rsidR="000300FA" w:rsidRPr="00083BB2" w:rsidRDefault="000300FA" w:rsidP="000300FA">
      <w:pPr>
        <w:rPr>
          <w:rFonts w:ascii="Arial Narrow" w:hAnsi="Arial Narrow"/>
          <w:b/>
          <w:sz w:val="22"/>
          <w:szCs w:val="22"/>
        </w:rPr>
      </w:pPr>
      <w:r w:rsidRPr="00083BB2">
        <w:rPr>
          <w:rFonts w:ascii="Arial Narrow" w:hAnsi="Arial Narrow"/>
          <w:b/>
          <w:sz w:val="22"/>
          <w:szCs w:val="22"/>
        </w:rPr>
        <w:t>III.6 ALINEACIÓN DEL PROGRAMA CON LA POLÍTICA SOCIAL DEL DISTRITO FEDERAL</w:t>
      </w:r>
    </w:p>
    <w:p w:rsidR="00083BB2" w:rsidRDefault="00083BB2" w:rsidP="000300FA">
      <w:pPr>
        <w:rPr>
          <w:rFonts w:ascii="Arial Narrow" w:hAnsi="Arial Narrow"/>
          <w:sz w:val="22"/>
          <w:szCs w:val="22"/>
        </w:rPr>
      </w:pPr>
    </w:p>
    <w:p w:rsidR="00D17380" w:rsidRPr="00D17380" w:rsidRDefault="008524AA" w:rsidP="008524AA">
      <w:pPr>
        <w:jc w:val="both"/>
        <w:rPr>
          <w:rFonts w:ascii="Arial Narrow" w:hAnsi="Arial Narrow"/>
          <w:sz w:val="22"/>
          <w:szCs w:val="22"/>
          <w:lang w:val="es-MX"/>
        </w:rPr>
      </w:pPr>
      <w:r>
        <w:rPr>
          <w:rFonts w:ascii="Arial Narrow" w:hAnsi="Arial Narrow"/>
          <w:sz w:val="22"/>
          <w:szCs w:val="22"/>
          <w:lang w:val="es-MX"/>
        </w:rPr>
        <w:t xml:space="preserve">Con antecedentes desde 1998 en la práctica, la construcción de una </w:t>
      </w:r>
      <w:r w:rsidR="00D17380" w:rsidRPr="00D17380">
        <w:rPr>
          <w:rFonts w:ascii="Arial Narrow" w:hAnsi="Arial Narrow"/>
          <w:sz w:val="22"/>
          <w:szCs w:val="22"/>
          <w:lang w:val="es-MX"/>
        </w:rPr>
        <w:t xml:space="preserve">nueva relación gobierno-sociedad civil y la incidencia en políticas públicas desde los </w:t>
      </w:r>
      <w:proofErr w:type="spellStart"/>
      <w:r w:rsidR="00D17380" w:rsidRPr="00D17380">
        <w:rPr>
          <w:rFonts w:ascii="Arial Narrow" w:hAnsi="Arial Narrow"/>
          <w:sz w:val="22"/>
          <w:szCs w:val="22"/>
          <w:lang w:val="es-MX"/>
        </w:rPr>
        <w:t>aportesde</w:t>
      </w:r>
      <w:proofErr w:type="spellEnd"/>
      <w:r w:rsidR="00D17380" w:rsidRPr="00D17380">
        <w:rPr>
          <w:rFonts w:ascii="Arial Narrow" w:hAnsi="Arial Narrow"/>
          <w:sz w:val="22"/>
          <w:szCs w:val="22"/>
          <w:lang w:val="es-MX"/>
        </w:rPr>
        <w:t xml:space="preserve"> la sociedad, </w:t>
      </w:r>
      <w:r>
        <w:rPr>
          <w:rFonts w:ascii="Arial Narrow" w:hAnsi="Arial Narrow"/>
          <w:sz w:val="22"/>
          <w:szCs w:val="22"/>
          <w:lang w:val="es-MX"/>
        </w:rPr>
        <w:t xml:space="preserve">se promulgó en 2000 </w:t>
      </w:r>
      <w:r w:rsidR="00D17380" w:rsidRPr="00D17380">
        <w:rPr>
          <w:rFonts w:ascii="Arial Narrow" w:hAnsi="Arial Narrow"/>
          <w:sz w:val="22"/>
          <w:szCs w:val="22"/>
          <w:lang w:val="es-MX"/>
        </w:rPr>
        <w:t xml:space="preserve">la Ley de Fomento a las actividades de Desarrollo Social de </w:t>
      </w:r>
      <w:proofErr w:type="spellStart"/>
      <w:r w:rsidR="00D17380" w:rsidRPr="00D17380">
        <w:rPr>
          <w:rFonts w:ascii="Arial Narrow" w:hAnsi="Arial Narrow"/>
          <w:sz w:val="22"/>
          <w:szCs w:val="22"/>
          <w:lang w:val="es-MX"/>
        </w:rPr>
        <w:t>lasOrganizaciones</w:t>
      </w:r>
      <w:proofErr w:type="spellEnd"/>
      <w:r w:rsidR="00D17380" w:rsidRPr="00D17380">
        <w:rPr>
          <w:rFonts w:ascii="Arial Narrow" w:hAnsi="Arial Narrow"/>
          <w:sz w:val="22"/>
          <w:szCs w:val="22"/>
          <w:lang w:val="es-MX"/>
        </w:rPr>
        <w:t xml:space="preserve"> Civiles para el Distrito Federal </w:t>
      </w:r>
      <w:r>
        <w:rPr>
          <w:rFonts w:ascii="Arial Narrow" w:hAnsi="Arial Narrow"/>
          <w:sz w:val="22"/>
          <w:szCs w:val="22"/>
          <w:lang w:val="es-MX"/>
        </w:rPr>
        <w:t xml:space="preserve">a través de la cual se refuerza </w:t>
      </w:r>
      <w:proofErr w:type="spellStart"/>
      <w:r w:rsidR="00D17380" w:rsidRPr="00D17380">
        <w:rPr>
          <w:rFonts w:ascii="Arial Narrow" w:hAnsi="Arial Narrow"/>
          <w:sz w:val="22"/>
          <w:szCs w:val="22"/>
          <w:lang w:val="es-MX"/>
        </w:rPr>
        <w:t>laimportancia</w:t>
      </w:r>
      <w:proofErr w:type="spellEnd"/>
      <w:r w:rsidR="00D17380" w:rsidRPr="00D17380">
        <w:rPr>
          <w:rFonts w:ascii="Arial Narrow" w:hAnsi="Arial Narrow"/>
          <w:sz w:val="22"/>
          <w:szCs w:val="22"/>
          <w:lang w:val="es-MX"/>
        </w:rPr>
        <w:t xml:space="preserve"> de la participación de las OSC en el desarrollo social, en donde se establece como prerrogativa la posibilidad de que las</w:t>
      </w:r>
      <w:r>
        <w:rPr>
          <w:rFonts w:ascii="Arial Narrow" w:hAnsi="Arial Narrow"/>
          <w:sz w:val="22"/>
          <w:szCs w:val="22"/>
          <w:lang w:val="es-MX"/>
        </w:rPr>
        <w:t xml:space="preserve"> éstas </w:t>
      </w:r>
      <w:r w:rsidR="00D17380" w:rsidRPr="00D17380">
        <w:rPr>
          <w:rFonts w:ascii="Arial Narrow" w:hAnsi="Arial Narrow"/>
          <w:sz w:val="22"/>
          <w:szCs w:val="22"/>
          <w:lang w:val="es-MX"/>
        </w:rPr>
        <w:t xml:space="preserve">reciban fondos públicos para el desempeño de su labor, así como la Ley de Desarrollo Social para el Distrito Federal, </w:t>
      </w:r>
      <w:r>
        <w:rPr>
          <w:rFonts w:ascii="Arial Narrow" w:hAnsi="Arial Narrow"/>
          <w:sz w:val="22"/>
          <w:szCs w:val="22"/>
          <w:lang w:val="es-MX"/>
        </w:rPr>
        <w:t xml:space="preserve">que en </w:t>
      </w:r>
      <w:r w:rsidR="00D17380" w:rsidRPr="00D17380">
        <w:rPr>
          <w:rFonts w:ascii="Arial Narrow" w:hAnsi="Arial Narrow"/>
          <w:sz w:val="22"/>
          <w:szCs w:val="22"/>
          <w:lang w:val="es-MX"/>
        </w:rPr>
        <w:t xml:space="preserve">sus artículos 40 y 41 señala que la administración local podrá firmar convenios de colaboración con organizaciones civiles o grupos </w:t>
      </w:r>
      <w:proofErr w:type="spellStart"/>
      <w:r w:rsidR="00D17380" w:rsidRPr="00D17380">
        <w:rPr>
          <w:rFonts w:ascii="Arial Narrow" w:hAnsi="Arial Narrow"/>
          <w:sz w:val="22"/>
          <w:szCs w:val="22"/>
          <w:lang w:val="es-MX"/>
        </w:rPr>
        <w:t>deciudadanos</w:t>
      </w:r>
      <w:proofErr w:type="spellEnd"/>
      <w:r w:rsidR="00D17380" w:rsidRPr="00D17380">
        <w:rPr>
          <w:rFonts w:ascii="Arial Narrow" w:hAnsi="Arial Narrow"/>
          <w:sz w:val="22"/>
          <w:szCs w:val="22"/>
          <w:lang w:val="es-MX"/>
        </w:rPr>
        <w:t xml:space="preserve"> organizados para la ejecución de proyectos y programas con el objeto de ampliar la satisfacción de las necesidades de </w:t>
      </w:r>
      <w:proofErr w:type="spellStart"/>
      <w:r w:rsidR="00D17380" w:rsidRPr="00D17380">
        <w:rPr>
          <w:rFonts w:ascii="Arial Narrow" w:hAnsi="Arial Narrow"/>
          <w:sz w:val="22"/>
          <w:szCs w:val="22"/>
          <w:lang w:val="es-MX"/>
        </w:rPr>
        <w:t>lapoblación</w:t>
      </w:r>
      <w:proofErr w:type="spellEnd"/>
      <w:r w:rsidR="00D17380" w:rsidRPr="00D17380">
        <w:rPr>
          <w:rFonts w:ascii="Arial Narrow" w:hAnsi="Arial Narrow"/>
          <w:sz w:val="22"/>
          <w:szCs w:val="22"/>
          <w:lang w:val="es-MX"/>
        </w:rPr>
        <w:t xml:space="preserve"> en la materia y las fomentará a través de programas de coinversión (entre otros), con tres perspectivas: </w:t>
      </w:r>
      <w:proofErr w:type="spellStart"/>
      <w:r w:rsidR="00D17380" w:rsidRPr="00D17380">
        <w:rPr>
          <w:rFonts w:ascii="Arial Narrow" w:hAnsi="Arial Narrow"/>
          <w:sz w:val="22"/>
          <w:szCs w:val="22"/>
          <w:lang w:val="es-MX"/>
        </w:rPr>
        <w:t>investigación,evaluación</w:t>
      </w:r>
      <w:proofErr w:type="spellEnd"/>
      <w:r w:rsidR="00D17380" w:rsidRPr="00D17380">
        <w:rPr>
          <w:rFonts w:ascii="Arial Narrow" w:hAnsi="Arial Narrow"/>
          <w:sz w:val="22"/>
          <w:szCs w:val="22"/>
          <w:lang w:val="es-MX"/>
        </w:rPr>
        <w:t xml:space="preserve"> de acciones y apoyo directo a proyectos de atención.</w:t>
      </w:r>
    </w:p>
    <w:p w:rsidR="00D17380" w:rsidRPr="00D17380" w:rsidRDefault="00D17380" w:rsidP="00D17380">
      <w:pPr>
        <w:rPr>
          <w:rFonts w:ascii="Arial Narrow" w:hAnsi="Arial Narrow"/>
          <w:sz w:val="22"/>
          <w:szCs w:val="22"/>
          <w:lang w:val="es-MX"/>
        </w:rPr>
      </w:pPr>
    </w:p>
    <w:p w:rsidR="00D17380" w:rsidRPr="00D17380" w:rsidRDefault="00D17380" w:rsidP="008524AA">
      <w:pPr>
        <w:jc w:val="both"/>
        <w:rPr>
          <w:rFonts w:ascii="Arial Narrow" w:hAnsi="Arial Narrow"/>
          <w:sz w:val="22"/>
          <w:szCs w:val="22"/>
          <w:lang w:val="es-MX"/>
        </w:rPr>
      </w:pPr>
      <w:r w:rsidRPr="00D17380">
        <w:rPr>
          <w:rFonts w:ascii="Arial Narrow" w:hAnsi="Arial Narrow"/>
          <w:sz w:val="22"/>
          <w:szCs w:val="22"/>
          <w:lang w:val="es-MX"/>
        </w:rPr>
        <w:t xml:space="preserve">A través de la coinversión para el desarrollo social, se propone reforzar procesos de articulación y cooperación entre las </w:t>
      </w:r>
      <w:proofErr w:type="spellStart"/>
      <w:r w:rsidRPr="00D17380">
        <w:rPr>
          <w:rFonts w:ascii="Arial Narrow" w:hAnsi="Arial Narrow"/>
          <w:sz w:val="22"/>
          <w:szCs w:val="22"/>
          <w:lang w:val="es-MX"/>
        </w:rPr>
        <w:t>organizacionesciviles</w:t>
      </w:r>
      <w:proofErr w:type="spellEnd"/>
      <w:r w:rsidRPr="00D17380">
        <w:rPr>
          <w:rFonts w:ascii="Arial Narrow" w:hAnsi="Arial Narrow"/>
          <w:sz w:val="22"/>
          <w:szCs w:val="22"/>
          <w:lang w:val="es-MX"/>
        </w:rPr>
        <w:t xml:space="preserve"> y las instancias gubernamentales a partir de iniciativas ciudadanas y comunitarias que incidan en el campo de lo público </w:t>
      </w:r>
      <w:proofErr w:type="spellStart"/>
      <w:r w:rsidRPr="00D17380">
        <w:rPr>
          <w:rFonts w:ascii="Arial Narrow" w:hAnsi="Arial Narrow"/>
          <w:sz w:val="22"/>
          <w:szCs w:val="22"/>
          <w:lang w:val="es-MX"/>
        </w:rPr>
        <w:t>ypropicien</w:t>
      </w:r>
      <w:proofErr w:type="spellEnd"/>
      <w:r w:rsidRPr="00D17380">
        <w:rPr>
          <w:rFonts w:ascii="Arial Narrow" w:hAnsi="Arial Narrow"/>
          <w:sz w:val="22"/>
          <w:szCs w:val="22"/>
          <w:lang w:val="es-MX"/>
        </w:rPr>
        <w:t xml:space="preserve"> una sinergia social que favorezca el desarrollo social desde el territorio y el pleno ejercicio de los derechos sociales </w:t>
      </w:r>
      <w:proofErr w:type="spellStart"/>
      <w:r w:rsidRPr="00D17380">
        <w:rPr>
          <w:rFonts w:ascii="Arial Narrow" w:hAnsi="Arial Narrow"/>
          <w:sz w:val="22"/>
          <w:szCs w:val="22"/>
          <w:lang w:val="es-MX"/>
        </w:rPr>
        <w:t>yculturales</w:t>
      </w:r>
      <w:proofErr w:type="spellEnd"/>
      <w:r w:rsidRPr="00D17380">
        <w:rPr>
          <w:rFonts w:ascii="Arial Narrow" w:hAnsi="Arial Narrow"/>
          <w:sz w:val="22"/>
          <w:szCs w:val="22"/>
          <w:lang w:val="es-MX"/>
        </w:rPr>
        <w:t xml:space="preserve">, de los habitantes de la Ciudad de México, por ello estos fondos se encuentran abiertos para el concurso de todas </w:t>
      </w:r>
      <w:proofErr w:type="spellStart"/>
      <w:r w:rsidRPr="00D17380">
        <w:rPr>
          <w:rFonts w:ascii="Arial Narrow" w:hAnsi="Arial Narrow"/>
          <w:sz w:val="22"/>
          <w:szCs w:val="22"/>
          <w:lang w:val="es-MX"/>
        </w:rPr>
        <w:t>lasorganizaciones</w:t>
      </w:r>
      <w:proofErr w:type="spellEnd"/>
      <w:r w:rsidRPr="00D17380">
        <w:rPr>
          <w:rFonts w:ascii="Arial Narrow" w:hAnsi="Arial Narrow"/>
          <w:sz w:val="22"/>
          <w:szCs w:val="22"/>
          <w:lang w:val="es-MX"/>
        </w:rPr>
        <w:t xml:space="preserve"> inscritas en el Registro de Organizaciones Civiles del Distrito Federal, señalado en la Ley de Fomento antes citada, </w:t>
      </w:r>
      <w:proofErr w:type="spellStart"/>
      <w:r w:rsidRPr="00D17380">
        <w:rPr>
          <w:rFonts w:ascii="Arial Narrow" w:hAnsi="Arial Narrow"/>
          <w:sz w:val="22"/>
          <w:szCs w:val="22"/>
          <w:lang w:val="es-MX"/>
        </w:rPr>
        <w:t>elcual</w:t>
      </w:r>
      <w:proofErr w:type="spellEnd"/>
      <w:r w:rsidRPr="00D17380">
        <w:rPr>
          <w:rFonts w:ascii="Arial Narrow" w:hAnsi="Arial Narrow"/>
          <w:sz w:val="22"/>
          <w:szCs w:val="22"/>
          <w:lang w:val="es-MX"/>
        </w:rPr>
        <w:t xml:space="preserve"> para diciembre de 2013</w:t>
      </w:r>
      <w:r w:rsidR="008524AA">
        <w:rPr>
          <w:rFonts w:ascii="Arial Narrow" w:hAnsi="Arial Narrow"/>
          <w:sz w:val="22"/>
          <w:szCs w:val="22"/>
          <w:lang w:val="es-MX"/>
        </w:rPr>
        <w:t xml:space="preserve"> había generado 1597 constancias de inscripción a igual número de OSC.</w:t>
      </w:r>
    </w:p>
    <w:p w:rsidR="00D17380" w:rsidRDefault="00D17380" w:rsidP="00D17380">
      <w:pPr>
        <w:rPr>
          <w:rFonts w:ascii="Arial Narrow" w:hAnsi="Arial Narrow"/>
          <w:sz w:val="22"/>
          <w:szCs w:val="22"/>
          <w:lang w:val="es-MX"/>
        </w:rPr>
      </w:pPr>
    </w:p>
    <w:p w:rsidR="008524AA" w:rsidRDefault="008524AA" w:rsidP="00D17380">
      <w:pPr>
        <w:rPr>
          <w:rFonts w:ascii="Arial Narrow" w:hAnsi="Arial Narrow"/>
          <w:sz w:val="22"/>
          <w:szCs w:val="22"/>
          <w:lang w:val="es-MX"/>
        </w:rPr>
      </w:pPr>
      <w:r>
        <w:rPr>
          <w:rFonts w:ascii="Arial Narrow" w:hAnsi="Arial Narrow"/>
          <w:sz w:val="22"/>
          <w:szCs w:val="22"/>
          <w:lang w:val="es-MX"/>
        </w:rPr>
        <w:t>El programa cumple con los siguientes principios de la política de desarrollo social:</w:t>
      </w:r>
    </w:p>
    <w:p w:rsidR="008524AA" w:rsidRDefault="008524AA" w:rsidP="00D17380">
      <w:pPr>
        <w:rPr>
          <w:rFonts w:ascii="Arial Narrow" w:hAnsi="Arial Narrow"/>
          <w:sz w:val="22"/>
          <w:szCs w:val="22"/>
          <w:lang w:val="es-MX"/>
        </w:rPr>
      </w:pPr>
    </w:p>
    <w:p w:rsidR="008524AA" w:rsidRPr="008524AA" w:rsidRDefault="008524AA" w:rsidP="00D17380">
      <w:pPr>
        <w:rPr>
          <w:rFonts w:ascii="Arial Narrow" w:hAnsi="Arial Narrow"/>
          <w:sz w:val="22"/>
          <w:szCs w:val="22"/>
          <w:lang w:val="es-MX"/>
        </w:rPr>
      </w:pPr>
      <w:r>
        <w:rPr>
          <w:rFonts w:ascii="Arial Narrow" w:hAnsi="Arial Narrow"/>
          <w:b/>
          <w:sz w:val="22"/>
          <w:szCs w:val="22"/>
          <w:lang w:val="es-MX"/>
        </w:rPr>
        <w:lastRenderedPageBreak/>
        <w:t>Universalidad.-</w:t>
      </w:r>
      <w:r>
        <w:rPr>
          <w:rFonts w:ascii="Arial Narrow" w:hAnsi="Arial Narrow"/>
          <w:sz w:val="22"/>
          <w:szCs w:val="22"/>
          <w:lang w:val="es-MX"/>
        </w:rPr>
        <w:t xml:space="preserve"> Pues está </w:t>
      </w:r>
      <w:proofErr w:type="gramStart"/>
      <w:r>
        <w:rPr>
          <w:rFonts w:ascii="Arial Narrow" w:hAnsi="Arial Narrow"/>
          <w:sz w:val="22"/>
          <w:szCs w:val="22"/>
          <w:lang w:val="es-MX"/>
        </w:rPr>
        <w:t>abierto</w:t>
      </w:r>
      <w:proofErr w:type="gramEnd"/>
      <w:r>
        <w:rPr>
          <w:rFonts w:ascii="Arial Narrow" w:hAnsi="Arial Narrow"/>
          <w:sz w:val="22"/>
          <w:szCs w:val="22"/>
          <w:lang w:val="es-MX"/>
        </w:rPr>
        <w:t xml:space="preserve"> a todas las Organizaciones inscritas en el Registro de Organizaciones Civiles del Distrito Federal.</w:t>
      </w:r>
    </w:p>
    <w:p w:rsidR="008524AA" w:rsidRPr="00D17380" w:rsidRDefault="008524AA" w:rsidP="00D17380">
      <w:pPr>
        <w:rPr>
          <w:rFonts w:ascii="Arial Narrow" w:hAnsi="Arial Narrow"/>
          <w:sz w:val="22"/>
          <w:szCs w:val="22"/>
          <w:lang w:val="es-MX"/>
        </w:rPr>
      </w:pPr>
    </w:p>
    <w:p w:rsidR="008524AA" w:rsidRDefault="008524AA" w:rsidP="008524AA">
      <w:pPr>
        <w:rPr>
          <w:rFonts w:ascii="Arial Narrow" w:hAnsi="Arial Narrow"/>
          <w:sz w:val="22"/>
          <w:szCs w:val="22"/>
        </w:rPr>
      </w:pPr>
      <w:r w:rsidRPr="008524AA">
        <w:rPr>
          <w:rFonts w:ascii="Arial Narrow" w:hAnsi="Arial Narrow"/>
          <w:b/>
          <w:sz w:val="22"/>
          <w:szCs w:val="22"/>
        </w:rPr>
        <w:t>Equidad de Género</w:t>
      </w:r>
      <w:r>
        <w:rPr>
          <w:rFonts w:ascii="Arial Narrow" w:hAnsi="Arial Narrow"/>
          <w:b/>
          <w:sz w:val="22"/>
          <w:szCs w:val="22"/>
        </w:rPr>
        <w:t>,</w:t>
      </w:r>
      <w:r w:rsidRPr="008524AA">
        <w:rPr>
          <w:rFonts w:ascii="Arial Narrow" w:hAnsi="Arial Narrow"/>
          <w:b/>
          <w:sz w:val="22"/>
          <w:szCs w:val="22"/>
        </w:rPr>
        <w:t xml:space="preserve"> Equidad Social</w:t>
      </w:r>
      <w:r w:rsidR="00641F88">
        <w:rPr>
          <w:rFonts w:ascii="Arial Narrow" w:hAnsi="Arial Narrow"/>
          <w:b/>
          <w:sz w:val="22"/>
          <w:szCs w:val="22"/>
        </w:rPr>
        <w:t>,</w:t>
      </w:r>
      <w:r>
        <w:rPr>
          <w:rFonts w:ascii="Arial Narrow" w:hAnsi="Arial Narrow"/>
          <w:b/>
          <w:sz w:val="22"/>
          <w:szCs w:val="22"/>
        </w:rPr>
        <w:t xml:space="preserve"> Diversidad</w:t>
      </w:r>
      <w:r w:rsidR="00641F88">
        <w:rPr>
          <w:rFonts w:ascii="Arial Narrow" w:hAnsi="Arial Narrow"/>
          <w:b/>
          <w:sz w:val="22"/>
          <w:szCs w:val="22"/>
        </w:rPr>
        <w:t xml:space="preserve"> e Integralidad</w:t>
      </w:r>
      <w:r w:rsidRPr="008524AA">
        <w:rPr>
          <w:rFonts w:ascii="Arial Narrow" w:hAnsi="Arial Narrow"/>
          <w:b/>
          <w:sz w:val="22"/>
          <w:szCs w:val="22"/>
        </w:rPr>
        <w:t>.-</w:t>
      </w:r>
      <w:r>
        <w:rPr>
          <w:rFonts w:ascii="Arial Narrow" w:hAnsi="Arial Narrow"/>
          <w:sz w:val="22"/>
          <w:szCs w:val="22"/>
        </w:rPr>
        <w:t>Por medio de los ejes temáticos para la presentación de proyectos que en 2013 fueron:</w:t>
      </w:r>
    </w:p>
    <w:p w:rsidR="008524AA" w:rsidRPr="008524AA" w:rsidRDefault="008524AA" w:rsidP="008524AA">
      <w:pPr>
        <w:jc w:val="both"/>
        <w:rPr>
          <w:rFonts w:ascii="Arial Narrow" w:hAnsi="Arial Narrow"/>
          <w:sz w:val="22"/>
          <w:szCs w:val="22"/>
        </w:rPr>
      </w:pPr>
      <w:r w:rsidRPr="008524AA">
        <w:rPr>
          <w:rFonts w:ascii="Arial Narrow" w:hAnsi="Arial Narrow"/>
          <w:sz w:val="22"/>
          <w:szCs w:val="22"/>
        </w:rPr>
        <w:t>Eje 1) Desarrollo comunitario, promoción de la cultura y comunicación social alternativa;</w:t>
      </w:r>
    </w:p>
    <w:p w:rsidR="008524AA" w:rsidRDefault="008524AA" w:rsidP="008524AA">
      <w:pPr>
        <w:jc w:val="both"/>
        <w:rPr>
          <w:rFonts w:ascii="Arial Narrow" w:hAnsi="Arial Narrow"/>
          <w:sz w:val="22"/>
          <w:szCs w:val="22"/>
        </w:rPr>
      </w:pPr>
      <w:r w:rsidRPr="008524AA">
        <w:rPr>
          <w:rFonts w:ascii="Arial Narrow" w:hAnsi="Arial Narrow"/>
          <w:sz w:val="22"/>
          <w:szCs w:val="22"/>
        </w:rPr>
        <w:t>Eje 2) Promoción y fortalecimiento de las políticas sociales</w:t>
      </w:r>
    </w:p>
    <w:p w:rsidR="008524AA" w:rsidRPr="008524AA" w:rsidRDefault="008524AA" w:rsidP="008524AA">
      <w:pPr>
        <w:jc w:val="both"/>
        <w:rPr>
          <w:rFonts w:ascii="Arial Narrow" w:hAnsi="Arial Narrow"/>
          <w:sz w:val="22"/>
          <w:szCs w:val="22"/>
        </w:rPr>
      </w:pPr>
      <w:r w:rsidRPr="008524AA">
        <w:rPr>
          <w:rFonts w:ascii="Arial Narrow" w:hAnsi="Arial Narrow"/>
          <w:sz w:val="22"/>
          <w:szCs w:val="22"/>
        </w:rPr>
        <w:t>Eje 3) Promoción de los derechos humanos, no discriminación, diversidad familiar, sexual, cultural y étnica</w:t>
      </w:r>
    </w:p>
    <w:p w:rsidR="008524AA" w:rsidRPr="008524AA" w:rsidRDefault="008524AA" w:rsidP="008524AA">
      <w:pPr>
        <w:jc w:val="both"/>
        <w:rPr>
          <w:rFonts w:ascii="Arial Narrow" w:hAnsi="Arial Narrow"/>
          <w:sz w:val="22"/>
          <w:szCs w:val="22"/>
        </w:rPr>
      </w:pPr>
      <w:r w:rsidRPr="008524AA">
        <w:rPr>
          <w:rFonts w:ascii="Arial Narrow" w:hAnsi="Arial Narrow"/>
          <w:sz w:val="22"/>
          <w:szCs w:val="22"/>
        </w:rPr>
        <w:t xml:space="preserve">Eje 4) Fortalecimiento para el sano desarrollo y garantía de derechos humanos para poblaciones en desventaja social. </w:t>
      </w:r>
    </w:p>
    <w:p w:rsidR="008524AA" w:rsidRPr="008524AA" w:rsidRDefault="008524AA" w:rsidP="008524AA">
      <w:pPr>
        <w:jc w:val="both"/>
        <w:rPr>
          <w:rFonts w:ascii="Arial Narrow" w:hAnsi="Arial Narrow"/>
          <w:sz w:val="22"/>
          <w:szCs w:val="22"/>
        </w:rPr>
      </w:pPr>
      <w:r w:rsidRPr="008524AA">
        <w:rPr>
          <w:rFonts w:ascii="Arial Narrow" w:hAnsi="Arial Narrow"/>
          <w:sz w:val="22"/>
          <w:szCs w:val="22"/>
        </w:rPr>
        <w:t xml:space="preserve">Eje 5) Prevención y atención de la violencia al interior de las familias y fortalecimiento de la diversidad familiar. </w:t>
      </w:r>
    </w:p>
    <w:p w:rsidR="008524AA" w:rsidRPr="008524AA" w:rsidRDefault="008524AA" w:rsidP="008524AA">
      <w:pPr>
        <w:jc w:val="both"/>
        <w:rPr>
          <w:rFonts w:ascii="Arial Narrow" w:hAnsi="Arial Narrow"/>
          <w:sz w:val="22"/>
          <w:szCs w:val="22"/>
        </w:rPr>
      </w:pPr>
      <w:r w:rsidRPr="008524AA">
        <w:rPr>
          <w:rFonts w:ascii="Arial Narrow" w:hAnsi="Arial Narrow"/>
          <w:sz w:val="22"/>
          <w:szCs w:val="22"/>
        </w:rPr>
        <w:t xml:space="preserve">Eje 6) Promoción y acceso de las mujeres al ejercicio de sus derechos humanos y a una vida libre de violencias. </w:t>
      </w:r>
    </w:p>
    <w:p w:rsidR="008524AA" w:rsidRDefault="008524AA" w:rsidP="008524AA">
      <w:pPr>
        <w:jc w:val="both"/>
        <w:rPr>
          <w:rFonts w:ascii="Arial Narrow" w:hAnsi="Arial Narrow"/>
          <w:sz w:val="22"/>
          <w:szCs w:val="22"/>
        </w:rPr>
      </w:pPr>
      <w:r>
        <w:rPr>
          <w:rFonts w:ascii="Arial Narrow" w:hAnsi="Arial Narrow"/>
          <w:sz w:val="22"/>
          <w:szCs w:val="22"/>
        </w:rPr>
        <w:t xml:space="preserve">Eje </w:t>
      </w:r>
      <w:r w:rsidRPr="008524AA">
        <w:rPr>
          <w:rFonts w:ascii="Arial Narrow" w:hAnsi="Arial Narrow"/>
          <w:sz w:val="22"/>
          <w:szCs w:val="22"/>
        </w:rPr>
        <w:t xml:space="preserve">7) Participación social y ciudadana. </w:t>
      </w:r>
      <w:r w:rsidRPr="008524AA">
        <w:rPr>
          <w:rFonts w:ascii="Arial Narrow" w:hAnsi="Arial Narrow"/>
          <w:sz w:val="22"/>
          <w:szCs w:val="22"/>
        </w:rPr>
        <w:cr/>
      </w:r>
    </w:p>
    <w:p w:rsidR="008524AA" w:rsidRDefault="008524AA" w:rsidP="00641F88">
      <w:pPr>
        <w:jc w:val="both"/>
        <w:rPr>
          <w:rFonts w:ascii="Arial Narrow" w:hAnsi="Arial Narrow"/>
          <w:sz w:val="22"/>
          <w:szCs w:val="22"/>
        </w:rPr>
      </w:pPr>
      <w:r w:rsidRPr="008524AA">
        <w:rPr>
          <w:rFonts w:ascii="Arial Narrow" w:hAnsi="Arial Narrow"/>
          <w:b/>
          <w:sz w:val="22"/>
          <w:szCs w:val="22"/>
        </w:rPr>
        <w:t>Territorialidad.-</w:t>
      </w:r>
      <w:r w:rsidRPr="008524AA">
        <w:rPr>
          <w:rFonts w:ascii="Arial Narrow" w:hAnsi="Arial Narrow"/>
          <w:sz w:val="22"/>
          <w:szCs w:val="22"/>
        </w:rPr>
        <w:t xml:space="preserve"> El programa es de aplicación general </w:t>
      </w:r>
      <w:r w:rsidR="00641F88">
        <w:rPr>
          <w:rFonts w:ascii="Arial Narrow" w:hAnsi="Arial Narrow"/>
          <w:sz w:val="22"/>
          <w:szCs w:val="22"/>
        </w:rPr>
        <w:t xml:space="preserve">en </w:t>
      </w:r>
      <w:r w:rsidRPr="008524AA">
        <w:rPr>
          <w:rFonts w:ascii="Arial Narrow" w:hAnsi="Arial Narrow"/>
          <w:sz w:val="22"/>
          <w:szCs w:val="22"/>
        </w:rPr>
        <w:t xml:space="preserve">las 16 delegaciones políticas del Distrito Federal, </w:t>
      </w:r>
      <w:r w:rsidR="00641F88">
        <w:rPr>
          <w:rFonts w:ascii="Arial Narrow" w:hAnsi="Arial Narrow"/>
          <w:sz w:val="22"/>
          <w:szCs w:val="22"/>
        </w:rPr>
        <w:t>aspecto relacionado directamente con los proyectos presentados y aprobados.</w:t>
      </w:r>
    </w:p>
    <w:p w:rsidR="00641F88" w:rsidRDefault="00641F88" w:rsidP="00641F88">
      <w:pPr>
        <w:jc w:val="both"/>
        <w:rPr>
          <w:rFonts w:ascii="Arial Narrow" w:hAnsi="Arial Narrow"/>
          <w:sz w:val="22"/>
          <w:szCs w:val="22"/>
        </w:rPr>
      </w:pPr>
    </w:p>
    <w:p w:rsidR="008524AA" w:rsidRPr="008524AA" w:rsidRDefault="008524AA" w:rsidP="00641F88">
      <w:pPr>
        <w:jc w:val="both"/>
        <w:rPr>
          <w:rFonts w:ascii="Arial Narrow" w:hAnsi="Arial Narrow"/>
          <w:sz w:val="22"/>
          <w:szCs w:val="22"/>
        </w:rPr>
      </w:pPr>
      <w:r w:rsidRPr="008524AA">
        <w:rPr>
          <w:rFonts w:ascii="Arial Narrow" w:hAnsi="Arial Narrow"/>
          <w:b/>
          <w:sz w:val="22"/>
          <w:szCs w:val="22"/>
        </w:rPr>
        <w:t>Exigibilidad.-</w:t>
      </w:r>
      <w:r w:rsidRPr="008524AA">
        <w:rPr>
          <w:rFonts w:ascii="Arial Narrow" w:hAnsi="Arial Narrow"/>
          <w:sz w:val="22"/>
          <w:szCs w:val="22"/>
        </w:rPr>
        <w:t xml:space="preserve"> El derecho a la exigibilidad queda garantizado en las Reglas de Operación, publicadas en la Gaceta Oficial del Distrito Federal No. 1533 Ter, del 30 de enero de 2013, en donde se establecen las instancias en donde puede exigir su derechos o bien los procedimientos para ex</w:t>
      </w:r>
      <w:r w:rsidR="00641F88">
        <w:rPr>
          <w:rFonts w:ascii="Arial Narrow" w:hAnsi="Arial Narrow"/>
          <w:sz w:val="22"/>
          <w:szCs w:val="22"/>
        </w:rPr>
        <w:t>poner su queja o no conformidad, p.8.</w:t>
      </w:r>
    </w:p>
    <w:p w:rsidR="008524AA" w:rsidRPr="008524AA" w:rsidRDefault="008524AA" w:rsidP="008524AA">
      <w:pPr>
        <w:rPr>
          <w:rFonts w:ascii="Arial Narrow" w:hAnsi="Arial Narrow"/>
          <w:sz w:val="22"/>
          <w:szCs w:val="22"/>
        </w:rPr>
      </w:pPr>
    </w:p>
    <w:p w:rsidR="008524AA" w:rsidRPr="008524AA" w:rsidRDefault="008524AA" w:rsidP="008524AA">
      <w:pPr>
        <w:rPr>
          <w:rFonts w:ascii="Arial Narrow" w:hAnsi="Arial Narrow"/>
          <w:sz w:val="22"/>
          <w:szCs w:val="22"/>
        </w:rPr>
      </w:pPr>
      <w:r w:rsidRPr="008524AA">
        <w:rPr>
          <w:rFonts w:ascii="Arial Narrow" w:hAnsi="Arial Narrow"/>
          <w:b/>
          <w:sz w:val="22"/>
          <w:szCs w:val="22"/>
        </w:rPr>
        <w:t>Participación.-</w:t>
      </w:r>
      <w:r w:rsidR="00641F88">
        <w:rPr>
          <w:rFonts w:ascii="Arial Narrow" w:hAnsi="Arial Narrow"/>
          <w:sz w:val="22"/>
          <w:szCs w:val="22"/>
        </w:rPr>
        <w:t>El programa en sí mismo promueve la participación social a través de su relación con las Organizaciones de la Sociedad Civil.</w:t>
      </w:r>
    </w:p>
    <w:p w:rsidR="008524AA" w:rsidRPr="008524AA" w:rsidRDefault="008524AA" w:rsidP="008524AA">
      <w:pPr>
        <w:rPr>
          <w:rFonts w:ascii="Arial Narrow" w:hAnsi="Arial Narrow"/>
          <w:sz w:val="22"/>
          <w:szCs w:val="22"/>
        </w:rPr>
      </w:pPr>
    </w:p>
    <w:p w:rsidR="008524AA" w:rsidRPr="008524AA" w:rsidRDefault="008524AA" w:rsidP="00641F88">
      <w:pPr>
        <w:jc w:val="both"/>
        <w:rPr>
          <w:rFonts w:ascii="Arial Narrow" w:hAnsi="Arial Narrow"/>
          <w:sz w:val="22"/>
          <w:szCs w:val="22"/>
        </w:rPr>
      </w:pPr>
      <w:r w:rsidRPr="008524AA">
        <w:rPr>
          <w:rFonts w:ascii="Arial Narrow" w:hAnsi="Arial Narrow"/>
          <w:b/>
          <w:sz w:val="22"/>
          <w:szCs w:val="22"/>
        </w:rPr>
        <w:t>Transparencia.-</w:t>
      </w:r>
      <w:r w:rsidRPr="008524AA">
        <w:rPr>
          <w:rFonts w:ascii="Arial Narrow" w:hAnsi="Arial Narrow"/>
          <w:sz w:val="22"/>
          <w:szCs w:val="22"/>
        </w:rPr>
        <w:t xml:space="preserve">El principio de transparencia queda asegurado a través del portal de internet de esta Dirección General, </w:t>
      </w:r>
      <w:hyperlink r:id="rId18" w:history="1">
        <w:r w:rsidRPr="008524AA">
          <w:rPr>
            <w:rStyle w:val="Hipervnculo"/>
            <w:rFonts w:ascii="Arial Narrow" w:hAnsi="Arial Narrow"/>
            <w:sz w:val="22"/>
            <w:szCs w:val="22"/>
          </w:rPr>
          <w:t>www.equidad.df.gob.mx</w:t>
        </w:r>
      </w:hyperlink>
      <w:r w:rsidRPr="008524AA">
        <w:rPr>
          <w:rFonts w:ascii="Arial Narrow" w:hAnsi="Arial Narrow"/>
          <w:sz w:val="22"/>
          <w:szCs w:val="22"/>
        </w:rPr>
        <w:t xml:space="preserve">; de la página de la Secretaría de Desarrollo Social, </w:t>
      </w:r>
      <w:hyperlink r:id="rId19" w:history="1">
        <w:r w:rsidRPr="008524AA">
          <w:rPr>
            <w:rStyle w:val="Hipervnculo"/>
            <w:rFonts w:ascii="Arial Narrow" w:hAnsi="Arial Narrow"/>
            <w:sz w:val="22"/>
            <w:szCs w:val="22"/>
          </w:rPr>
          <w:t>www.sds.gob.mx</w:t>
        </w:r>
      </w:hyperlink>
      <w:r w:rsidRPr="008524AA">
        <w:rPr>
          <w:rFonts w:ascii="Arial Narrow" w:hAnsi="Arial Narrow"/>
          <w:sz w:val="22"/>
          <w:szCs w:val="22"/>
        </w:rPr>
        <w:t>; y su ventanilla de transparencia.</w:t>
      </w:r>
    </w:p>
    <w:p w:rsidR="008524AA" w:rsidRPr="008524AA" w:rsidRDefault="008524AA" w:rsidP="008524AA">
      <w:pPr>
        <w:rPr>
          <w:rFonts w:ascii="Arial Narrow" w:hAnsi="Arial Narrow"/>
          <w:sz w:val="22"/>
          <w:szCs w:val="22"/>
        </w:rPr>
      </w:pPr>
    </w:p>
    <w:p w:rsidR="008524AA" w:rsidRPr="008524AA" w:rsidRDefault="008524AA" w:rsidP="00641F88">
      <w:pPr>
        <w:jc w:val="both"/>
        <w:rPr>
          <w:rFonts w:ascii="Arial Narrow" w:hAnsi="Arial Narrow"/>
          <w:sz w:val="22"/>
          <w:szCs w:val="22"/>
        </w:rPr>
      </w:pPr>
      <w:r w:rsidRPr="008524AA">
        <w:rPr>
          <w:rFonts w:ascii="Arial Narrow" w:hAnsi="Arial Narrow"/>
          <w:sz w:val="22"/>
          <w:szCs w:val="22"/>
        </w:rPr>
        <w:t>Dentro del Programa General de Desarrollo del Distrito Federal 2013-2018, la presente evaluación se inscribe en el Eje 5 Efectividad, Rendición de Cuentas y Combate a la Corrupción, particularmente en el Área de Oportunidad 2. Planeación, Evaluación y Presupuesto Basado en Resultados, en donde se plantea la consolidación de la evaluación de resultados de la acción gubernamental como instrumento de la gestión pública de la Ciudad de México.</w:t>
      </w:r>
    </w:p>
    <w:p w:rsidR="008524AA" w:rsidRPr="008524AA" w:rsidRDefault="008524AA" w:rsidP="008524AA">
      <w:pPr>
        <w:rPr>
          <w:rFonts w:ascii="Arial Narrow" w:hAnsi="Arial Narrow"/>
          <w:sz w:val="22"/>
          <w:szCs w:val="22"/>
        </w:rPr>
      </w:pPr>
    </w:p>
    <w:p w:rsidR="008524AA" w:rsidRDefault="008524AA" w:rsidP="00641F88">
      <w:pPr>
        <w:jc w:val="both"/>
        <w:rPr>
          <w:rFonts w:ascii="Arial Narrow" w:hAnsi="Arial Narrow"/>
          <w:sz w:val="22"/>
          <w:szCs w:val="22"/>
        </w:rPr>
      </w:pPr>
      <w:r w:rsidRPr="008524AA">
        <w:rPr>
          <w:rFonts w:ascii="Arial Narrow" w:hAnsi="Arial Narrow"/>
          <w:sz w:val="22"/>
          <w:szCs w:val="22"/>
        </w:rPr>
        <w:t xml:space="preserve">A su vez, el programa se inscribe en el Eje1. Inclusión Social para el Desarrollo Humano, el cual adopta un enfoque de derechos con el objetivo de reducir la exclusión y la discriminación y aumentar la calidad de vida de las y los habitantes de la Ciudad de México; contando con un Área de Oportunidad </w:t>
      </w:r>
      <w:r w:rsidR="00641F88">
        <w:rPr>
          <w:rFonts w:ascii="Arial Narrow" w:hAnsi="Arial Narrow"/>
          <w:sz w:val="22"/>
          <w:szCs w:val="22"/>
        </w:rPr>
        <w:t xml:space="preserve">1Discriminación y Derechos Humanos, que en su objetivo 1 plantea </w:t>
      </w:r>
      <w:r w:rsidR="00641F88" w:rsidRPr="00641F88">
        <w:rPr>
          <w:rFonts w:ascii="Arial Narrow" w:hAnsi="Arial Narrow"/>
          <w:i/>
          <w:sz w:val="22"/>
          <w:szCs w:val="22"/>
        </w:rPr>
        <w:t>Realizar acciones que permitan el ejercicio pleno de los derechos de las personas, independientemente de su origen étnico, condición jurídica, social o económica, migratoria, de salud, de edad, discapacidad, sexo, orientación o preferencia sexual, estado civil, nacionalidad, apariencia física, forma de pensar o situación de calle, entre otras, para evitar bajo un enfoque de corresponsabilidad la exclusión, el maltrato y la discriminación</w:t>
      </w:r>
      <w:r w:rsidR="00641F88">
        <w:rPr>
          <w:rFonts w:ascii="Arial Narrow" w:hAnsi="Arial Narrow"/>
          <w:sz w:val="22"/>
          <w:szCs w:val="22"/>
        </w:rPr>
        <w:t>. Así como las siguientes líneas de acción:</w:t>
      </w:r>
    </w:p>
    <w:p w:rsidR="00641F88" w:rsidRPr="00641F88" w:rsidRDefault="00641F88" w:rsidP="00641F88">
      <w:pPr>
        <w:pStyle w:val="Prrafodelista"/>
        <w:numPr>
          <w:ilvl w:val="0"/>
          <w:numId w:val="6"/>
        </w:numPr>
        <w:jc w:val="both"/>
        <w:rPr>
          <w:rFonts w:ascii="Arial Narrow" w:hAnsi="Arial Narrow"/>
          <w:sz w:val="22"/>
          <w:szCs w:val="22"/>
        </w:rPr>
      </w:pPr>
      <w:r w:rsidRPr="00641F88">
        <w:rPr>
          <w:rFonts w:ascii="Arial Narrow" w:hAnsi="Arial Narrow"/>
          <w:sz w:val="22"/>
          <w:szCs w:val="22"/>
        </w:rPr>
        <w:t xml:space="preserve">Apoyar el trabajo conjunto de grupos y organizaciones de la sociedad civil, para fortalecer las actividades orientadas a la incidencia en políticas públicas basadas en investigación, con enfoque de derechos y a favor de los grupos en situación de vulnerabilidad. </w:t>
      </w:r>
    </w:p>
    <w:p w:rsidR="00641F88" w:rsidRPr="00641F88" w:rsidRDefault="00641F88" w:rsidP="00641F88">
      <w:pPr>
        <w:pStyle w:val="Prrafodelista"/>
        <w:numPr>
          <w:ilvl w:val="0"/>
          <w:numId w:val="6"/>
        </w:numPr>
        <w:jc w:val="both"/>
        <w:rPr>
          <w:rFonts w:ascii="Arial Narrow" w:hAnsi="Arial Narrow"/>
          <w:sz w:val="22"/>
          <w:szCs w:val="22"/>
        </w:rPr>
      </w:pPr>
      <w:r w:rsidRPr="00641F88">
        <w:rPr>
          <w:rFonts w:ascii="Arial Narrow" w:hAnsi="Arial Narrow"/>
          <w:sz w:val="22"/>
          <w:szCs w:val="22"/>
        </w:rPr>
        <w:t xml:space="preserve">Promover la construcción de una cultura de la no discriminación a través de la participación ciudadana, abriendo espacios de expresión artística, cultural y audiovisual y participación de la población estudiantil, en particular niñas y niños y adolescentes. </w:t>
      </w:r>
    </w:p>
    <w:p w:rsidR="00641F88" w:rsidRPr="00641F88" w:rsidRDefault="00641F88" w:rsidP="00641F88">
      <w:pPr>
        <w:pStyle w:val="Prrafodelista"/>
        <w:numPr>
          <w:ilvl w:val="0"/>
          <w:numId w:val="6"/>
        </w:numPr>
        <w:jc w:val="both"/>
        <w:rPr>
          <w:rFonts w:ascii="Arial Narrow" w:hAnsi="Arial Narrow"/>
          <w:sz w:val="22"/>
          <w:szCs w:val="22"/>
        </w:rPr>
      </w:pPr>
      <w:r w:rsidRPr="00641F88">
        <w:rPr>
          <w:rFonts w:ascii="Arial Narrow" w:hAnsi="Arial Narrow"/>
          <w:sz w:val="22"/>
          <w:szCs w:val="22"/>
        </w:rPr>
        <w:lastRenderedPageBreak/>
        <w:t>Promover campañas que difundan los derechos humanos, con énfasis en los grupos en situación de vulnerabilidad, que visibilicen sus condiciones de vida en la Ciudad de México y fomenten una cultura de la denuncia, vinculando a las redes, colectivos y organizaciones de la sociedad civil.</w:t>
      </w:r>
    </w:p>
    <w:p w:rsidR="00083BB2" w:rsidRDefault="00083BB2" w:rsidP="000300FA">
      <w:pPr>
        <w:rPr>
          <w:rFonts w:ascii="Arial Narrow" w:hAnsi="Arial Narrow"/>
          <w:sz w:val="22"/>
          <w:szCs w:val="22"/>
        </w:rPr>
      </w:pPr>
    </w:p>
    <w:p w:rsidR="000300FA" w:rsidRPr="00A257DB" w:rsidRDefault="000300FA" w:rsidP="000300FA">
      <w:pPr>
        <w:rPr>
          <w:rFonts w:ascii="Arial Narrow" w:hAnsi="Arial Narrow"/>
          <w:b/>
          <w:sz w:val="22"/>
          <w:szCs w:val="22"/>
        </w:rPr>
      </w:pPr>
      <w:r w:rsidRPr="00A257DB">
        <w:rPr>
          <w:rFonts w:ascii="Arial Narrow" w:hAnsi="Arial Narrow"/>
          <w:b/>
          <w:sz w:val="22"/>
          <w:szCs w:val="22"/>
        </w:rPr>
        <w:t>III.7 MATRIZ FODA DEL DISEÑO DEL PROGRAMA</w:t>
      </w:r>
    </w:p>
    <w:p w:rsidR="000300FA" w:rsidRDefault="000300FA" w:rsidP="000300FA">
      <w:pPr>
        <w:rPr>
          <w:rFonts w:ascii="Arial Narrow" w:hAnsi="Arial Narrow"/>
          <w:sz w:val="22"/>
          <w:szCs w:val="22"/>
        </w:rPr>
      </w:pPr>
    </w:p>
    <w:p w:rsidR="00966666" w:rsidRDefault="00A257DB" w:rsidP="00A257DB">
      <w:pPr>
        <w:jc w:val="both"/>
        <w:rPr>
          <w:rFonts w:ascii="Arial Narrow" w:hAnsi="Arial Narrow"/>
          <w:sz w:val="22"/>
          <w:szCs w:val="22"/>
        </w:rPr>
      </w:pPr>
      <w:r>
        <w:rPr>
          <w:rFonts w:ascii="Arial Narrow" w:hAnsi="Arial Narrow"/>
          <w:sz w:val="22"/>
          <w:szCs w:val="22"/>
        </w:rPr>
        <w:t xml:space="preserve">Dentro de las fortalezas del diseño del programa encontramos que </w:t>
      </w:r>
      <w:r w:rsidR="00966666">
        <w:rPr>
          <w:rFonts w:ascii="Arial Narrow" w:hAnsi="Arial Narrow"/>
          <w:sz w:val="22"/>
          <w:szCs w:val="22"/>
        </w:rPr>
        <w:t>se encuentra apegado a la normatividad</w:t>
      </w:r>
      <w:r>
        <w:rPr>
          <w:rFonts w:ascii="Arial Narrow" w:hAnsi="Arial Narrow"/>
          <w:sz w:val="22"/>
          <w:szCs w:val="22"/>
        </w:rPr>
        <w:t xml:space="preserve">, </w:t>
      </w:r>
      <w:r w:rsidR="00966666">
        <w:rPr>
          <w:rFonts w:ascii="Arial Narrow" w:hAnsi="Arial Narrow"/>
          <w:sz w:val="22"/>
          <w:szCs w:val="22"/>
        </w:rPr>
        <w:t>se relaciona con el Programa General de Desarrollo 2013-2018</w:t>
      </w:r>
      <w:r>
        <w:rPr>
          <w:rFonts w:ascii="Arial Narrow" w:hAnsi="Arial Narrow"/>
          <w:sz w:val="22"/>
          <w:szCs w:val="22"/>
        </w:rPr>
        <w:t xml:space="preserve">, y </w:t>
      </w:r>
      <w:r w:rsidR="00966666">
        <w:rPr>
          <w:rFonts w:ascii="Arial Narrow" w:hAnsi="Arial Narrow"/>
          <w:sz w:val="22"/>
          <w:szCs w:val="22"/>
        </w:rPr>
        <w:t>cuenta con reglas de operación adecuadas</w:t>
      </w:r>
      <w:r>
        <w:rPr>
          <w:rFonts w:ascii="Arial Narrow" w:hAnsi="Arial Narrow"/>
          <w:sz w:val="22"/>
          <w:szCs w:val="22"/>
        </w:rPr>
        <w:t xml:space="preserve">. Una de sus debilidades es que el manual de procedimientos se </w:t>
      </w:r>
      <w:r w:rsidR="00966666">
        <w:rPr>
          <w:rFonts w:ascii="Arial Narrow" w:hAnsi="Arial Narrow"/>
          <w:sz w:val="22"/>
          <w:szCs w:val="22"/>
        </w:rPr>
        <w:t>encuentra en proceso de revisión.</w:t>
      </w:r>
    </w:p>
    <w:p w:rsidR="00966666" w:rsidRDefault="00966666" w:rsidP="00A257DB">
      <w:pPr>
        <w:jc w:val="both"/>
        <w:rPr>
          <w:rFonts w:ascii="Arial Narrow" w:hAnsi="Arial Narrow"/>
          <w:sz w:val="22"/>
          <w:szCs w:val="22"/>
        </w:rPr>
      </w:pPr>
    </w:p>
    <w:p w:rsidR="00966666" w:rsidRDefault="00A257DB" w:rsidP="00A257DB">
      <w:pPr>
        <w:jc w:val="both"/>
        <w:rPr>
          <w:rFonts w:ascii="Arial Narrow" w:hAnsi="Arial Narrow"/>
          <w:sz w:val="22"/>
          <w:szCs w:val="22"/>
        </w:rPr>
      </w:pPr>
      <w:r>
        <w:rPr>
          <w:rFonts w:ascii="Arial Narrow" w:hAnsi="Arial Narrow"/>
          <w:sz w:val="22"/>
          <w:szCs w:val="22"/>
        </w:rPr>
        <w:t>En las oportunidades encontramos la a</w:t>
      </w:r>
      <w:r w:rsidR="00966666">
        <w:rPr>
          <w:rFonts w:ascii="Arial Narrow" w:hAnsi="Arial Narrow"/>
          <w:sz w:val="22"/>
          <w:szCs w:val="22"/>
        </w:rPr>
        <w:t>ctualización de la Ley de Fomento de las Actividades de Desarrollo Social de las organizaciones civiles para el Distrito Federal</w:t>
      </w:r>
      <w:r>
        <w:rPr>
          <w:rFonts w:ascii="Arial Narrow" w:hAnsi="Arial Narrow"/>
          <w:sz w:val="22"/>
          <w:szCs w:val="22"/>
        </w:rPr>
        <w:t>, la p</w:t>
      </w:r>
      <w:r w:rsidR="00966666">
        <w:rPr>
          <w:rFonts w:ascii="Arial Narrow" w:hAnsi="Arial Narrow"/>
          <w:sz w:val="22"/>
          <w:szCs w:val="22"/>
        </w:rPr>
        <w:t xml:space="preserve">articipación de más dependencias </w:t>
      </w:r>
      <w:proofErr w:type="spellStart"/>
      <w:r w:rsidR="00966666">
        <w:rPr>
          <w:rFonts w:ascii="Arial Narrow" w:hAnsi="Arial Narrow"/>
          <w:sz w:val="22"/>
          <w:szCs w:val="22"/>
        </w:rPr>
        <w:t>coinversionistas</w:t>
      </w:r>
      <w:proofErr w:type="spellEnd"/>
      <w:r w:rsidR="00966666">
        <w:rPr>
          <w:rFonts w:ascii="Arial Narrow" w:hAnsi="Arial Narrow"/>
          <w:sz w:val="22"/>
          <w:szCs w:val="22"/>
        </w:rPr>
        <w:t xml:space="preserve"> para facilitar la posibilidad de incrementar el número de proyectos </w:t>
      </w:r>
      <w:r>
        <w:rPr>
          <w:rFonts w:ascii="Arial Narrow" w:hAnsi="Arial Narrow"/>
          <w:sz w:val="22"/>
          <w:szCs w:val="22"/>
        </w:rPr>
        <w:t xml:space="preserve">aprobados, este último aspecto puede llegar a considerarse una amenaza ya que al disminuir o ausentarse las otras dependencias </w:t>
      </w:r>
      <w:proofErr w:type="spellStart"/>
      <w:r>
        <w:rPr>
          <w:rFonts w:ascii="Arial Narrow" w:hAnsi="Arial Narrow"/>
          <w:sz w:val="22"/>
          <w:szCs w:val="22"/>
        </w:rPr>
        <w:t>coinversionistas</w:t>
      </w:r>
      <w:proofErr w:type="spellEnd"/>
      <w:r>
        <w:rPr>
          <w:rFonts w:ascii="Arial Narrow" w:hAnsi="Arial Narrow"/>
          <w:sz w:val="22"/>
          <w:szCs w:val="22"/>
        </w:rPr>
        <w:t>, el alcance del programa se vería limitado.</w:t>
      </w:r>
    </w:p>
    <w:p w:rsidR="00966666" w:rsidRDefault="00966666" w:rsidP="00966666">
      <w:pPr>
        <w:jc w:val="both"/>
        <w:rPr>
          <w:rFonts w:ascii="Arial Narrow" w:hAnsi="Arial Narrow"/>
          <w:sz w:val="22"/>
          <w:szCs w:val="22"/>
        </w:rPr>
      </w:pPr>
    </w:p>
    <w:p w:rsidR="000300FA" w:rsidRPr="00A257DB" w:rsidRDefault="000300FA" w:rsidP="000300FA">
      <w:pPr>
        <w:rPr>
          <w:rFonts w:ascii="Arial Narrow" w:hAnsi="Arial Narrow"/>
          <w:b/>
          <w:sz w:val="22"/>
          <w:szCs w:val="22"/>
        </w:rPr>
      </w:pPr>
      <w:r w:rsidRPr="00A257DB">
        <w:rPr>
          <w:rFonts w:ascii="Arial Narrow" w:hAnsi="Arial Narrow"/>
          <w:b/>
          <w:sz w:val="22"/>
          <w:szCs w:val="22"/>
        </w:rPr>
        <w:t>IV. EVALUACIÓN DE LA OPERACIÓN DEL PROGRAMA</w:t>
      </w:r>
    </w:p>
    <w:p w:rsidR="000300FA" w:rsidRDefault="000300FA" w:rsidP="000300FA">
      <w:pPr>
        <w:rPr>
          <w:rFonts w:ascii="Arial Narrow" w:hAnsi="Arial Narrow"/>
          <w:b/>
          <w:sz w:val="22"/>
          <w:szCs w:val="22"/>
        </w:rPr>
      </w:pPr>
      <w:r w:rsidRPr="00A257DB">
        <w:rPr>
          <w:rFonts w:ascii="Arial Narrow" w:hAnsi="Arial Narrow"/>
          <w:b/>
          <w:sz w:val="22"/>
          <w:szCs w:val="22"/>
        </w:rPr>
        <w:t>IV.1 LOS RECURSOS EMPLEADOS POR EL PROGRAMA</w:t>
      </w:r>
    </w:p>
    <w:p w:rsidR="000C15B0" w:rsidRDefault="000C15B0" w:rsidP="000C15B0">
      <w:pPr>
        <w:rPr>
          <w:rFonts w:ascii="Arial Narrow" w:hAnsi="Arial Narrow"/>
          <w:b/>
          <w:bCs/>
          <w:sz w:val="22"/>
          <w:szCs w:val="22"/>
        </w:rPr>
      </w:pPr>
      <w:bookmarkStart w:id="0" w:name="_Toc391395930"/>
      <w:bookmarkStart w:id="1" w:name="_Toc391410497"/>
    </w:p>
    <w:p w:rsidR="000C15B0" w:rsidRDefault="000C15B0" w:rsidP="000C15B0">
      <w:pPr>
        <w:rPr>
          <w:rFonts w:ascii="Arial Narrow" w:hAnsi="Arial Narrow"/>
          <w:bCs/>
          <w:sz w:val="22"/>
          <w:szCs w:val="22"/>
        </w:rPr>
      </w:pPr>
      <w:r>
        <w:rPr>
          <w:rFonts w:ascii="Arial Narrow" w:hAnsi="Arial Narrow"/>
          <w:bCs/>
          <w:sz w:val="22"/>
          <w:szCs w:val="22"/>
        </w:rPr>
        <w:t xml:space="preserve">El Programa de Coinversión para el Desarrollo Social es operado por la Dirección General de Igualdad y Diversidad Social a través de la Subdirección de Promoción y Fomento para la Equidad que a su vez funciona como instancia de seguimiento, en la presente evaluación no se considera el personal que las dependencias </w:t>
      </w:r>
      <w:proofErr w:type="spellStart"/>
      <w:r>
        <w:rPr>
          <w:rFonts w:ascii="Arial Narrow" w:hAnsi="Arial Narrow"/>
          <w:bCs/>
          <w:sz w:val="22"/>
          <w:szCs w:val="22"/>
        </w:rPr>
        <w:t>coinversionistas</w:t>
      </w:r>
      <w:proofErr w:type="spellEnd"/>
      <w:r>
        <w:rPr>
          <w:rFonts w:ascii="Arial Narrow" w:hAnsi="Arial Narrow"/>
          <w:bCs/>
          <w:sz w:val="22"/>
          <w:szCs w:val="22"/>
        </w:rPr>
        <w:t xml:space="preserve"> destinan al programa.</w:t>
      </w:r>
    </w:p>
    <w:p w:rsidR="000C15B0" w:rsidRPr="000C15B0" w:rsidRDefault="000C15B0" w:rsidP="000C15B0">
      <w:pPr>
        <w:rPr>
          <w:rFonts w:ascii="Arial Narrow" w:hAnsi="Arial Narrow"/>
          <w:bCs/>
          <w:sz w:val="22"/>
          <w:szCs w:val="22"/>
        </w:rPr>
      </w:pPr>
    </w:p>
    <w:p w:rsidR="000C15B0" w:rsidRDefault="000C15B0" w:rsidP="000C15B0">
      <w:pPr>
        <w:rPr>
          <w:rFonts w:ascii="Arial Narrow" w:hAnsi="Arial Narrow"/>
          <w:sz w:val="22"/>
          <w:szCs w:val="22"/>
          <w:lang w:val="es-MX"/>
        </w:rPr>
      </w:pPr>
      <w:r w:rsidRPr="000C15B0">
        <w:rPr>
          <w:rFonts w:ascii="Arial Narrow" w:hAnsi="Arial Narrow"/>
          <w:b/>
          <w:bCs/>
          <w:sz w:val="22"/>
          <w:szCs w:val="22"/>
        </w:rPr>
        <w:t>Recursos humanos</w:t>
      </w:r>
      <w:bookmarkEnd w:id="0"/>
      <w:bookmarkEnd w:id="1"/>
      <w:r w:rsidRPr="000C15B0">
        <w:rPr>
          <w:rFonts w:ascii="Arial Narrow" w:hAnsi="Arial Narrow"/>
          <w:sz w:val="22"/>
          <w:szCs w:val="22"/>
          <w:lang w:val="es-MX"/>
        </w:rPr>
        <w:t xml:space="preserve">. </w:t>
      </w:r>
    </w:p>
    <w:p w:rsidR="000C15B0" w:rsidRDefault="000C15B0" w:rsidP="000C15B0">
      <w:pPr>
        <w:rPr>
          <w:rFonts w:ascii="Arial Narrow" w:hAnsi="Arial Narrow"/>
          <w:sz w:val="22"/>
          <w:szCs w:val="22"/>
          <w:lang w:val="es-MX"/>
        </w:rPr>
      </w:pPr>
    </w:p>
    <w:p w:rsidR="000C15B0" w:rsidRPr="000C15B0" w:rsidRDefault="000C15B0" w:rsidP="000C15B0">
      <w:pPr>
        <w:rPr>
          <w:rFonts w:ascii="Arial Narrow" w:hAnsi="Arial Narrow"/>
          <w:sz w:val="22"/>
          <w:szCs w:val="22"/>
          <w:lang w:val="es-MX"/>
        </w:rPr>
      </w:pPr>
      <w:r>
        <w:rPr>
          <w:rFonts w:ascii="Arial Narrow" w:hAnsi="Arial Narrow"/>
          <w:sz w:val="22"/>
          <w:szCs w:val="22"/>
          <w:lang w:val="es-MX"/>
        </w:rPr>
        <w:t>La Subdirección de Promoción y Fomento para la Equidad se auxilia de una Líder Coordinadora de Proyectos directamente relacionada con el programa de Coinversión y de forma indirecta con una Líder Coordinadora de Proyectos en el área Registro de Organizaciones Civiles.</w:t>
      </w:r>
    </w:p>
    <w:p w:rsidR="000C15B0" w:rsidRPr="000C15B0" w:rsidRDefault="000C15B0" w:rsidP="000C15B0">
      <w:pPr>
        <w:rPr>
          <w:rFonts w:ascii="Arial Narrow" w:hAnsi="Arial Narrow"/>
          <w:bCs/>
          <w:sz w:val="22"/>
          <w:szCs w:val="22"/>
          <w:lang w:val="es-MX"/>
        </w:rPr>
      </w:pPr>
      <w:r w:rsidRPr="000C15B0">
        <w:rPr>
          <w:rFonts w:ascii="Arial Narrow" w:hAnsi="Arial Narrow"/>
          <w:bCs/>
          <w:sz w:val="22"/>
          <w:szCs w:val="22"/>
          <w:lang w:val="es-MX"/>
        </w:rPr>
        <w:t>1 persona responsable de la coordinación del área.</w:t>
      </w:r>
    </w:p>
    <w:p w:rsidR="000C15B0" w:rsidRDefault="000C15B0" w:rsidP="000C15B0">
      <w:pPr>
        <w:rPr>
          <w:rFonts w:ascii="Arial Narrow" w:hAnsi="Arial Narrow"/>
          <w:bCs/>
          <w:sz w:val="22"/>
          <w:szCs w:val="22"/>
          <w:lang w:val="es-MX"/>
        </w:rPr>
      </w:pPr>
    </w:p>
    <w:p w:rsidR="000C15B0" w:rsidRPr="000C15B0" w:rsidRDefault="000C15B0" w:rsidP="000C15B0">
      <w:pPr>
        <w:jc w:val="both"/>
        <w:rPr>
          <w:rFonts w:ascii="Arial Narrow" w:hAnsi="Arial Narrow"/>
          <w:bCs/>
          <w:sz w:val="22"/>
          <w:szCs w:val="22"/>
          <w:lang w:val="es-MX"/>
        </w:rPr>
      </w:pPr>
      <w:r>
        <w:rPr>
          <w:rFonts w:ascii="Arial Narrow" w:hAnsi="Arial Narrow"/>
          <w:bCs/>
          <w:sz w:val="22"/>
          <w:szCs w:val="22"/>
          <w:lang w:val="es-MX"/>
        </w:rPr>
        <w:t xml:space="preserve">Adicionalmente participan 12 personas </w:t>
      </w:r>
      <w:r w:rsidRPr="000C15B0">
        <w:rPr>
          <w:rFonts w:ascii="Arial Narrow" w:hAnsi="Arial Narrow"/>
          <w:bCs/>
          <w:sz w:val="22"/>
          <w:szCs w:val="22"/>
          <w:lang w:val="es-MX"/>
        </w:rPr>
        <w:t>encargadas de la asesoría, revisión de informes narrativos y financieros, así com</w:t>
      </w:r>
      <w:r>
        <w:rPr>
          <w:rFonts w:ascii="Arial Narrow" w:hAnsi="Arial Narrow"/>
          <w:bCs/>
          <w:sz w:val="22"/>
          <w:szCs w:val="22"/>
          <w:lang w:val="es-MX"/>
        </w:rPr>
        <w:t>o de las visitas de seguimiento; apoyo logístico y actividades administrativas.</w:t>
      </w:r>
    </w:p>
    <w:p w:rsidR="000C15B0" w:rsidRPr="000C15B0" w:rsidRDefault="000C15B0" w:rsidP="000C15B0">
      <w:pPr>
        <w:rPr>
          <w:rFonts w:ascii="Arial Narrow" w:hAnsi="Arial Narrow"/>
          <w:bCs/>
          <w:sz w:val="22"/>
          <w:szCs w:val="22"/>
          <w:lang w:val="es-MX"/>
        </w:rPr>
      </w:pPr>
      <w:r w:rsidRPr="000C15B0">
        <w:rPr>
          <w:rFonts w:ascii="Arial Narrow" w:hAnsi="Arial Narrow"/>
          <w:bCs/>
          <w:sz w:val="22"/>
          <w:szCs w:val="22"/>
          <w:lang w:val="es-MX"/>
        </w:rPr>
        <w:t>3 personas de apoyo logístico.</w:t>
      </w:r>
    </w:p>
    <w:p w:rsidR="000C15B0" w:rsidRPr="000C15B0" w:rsidRDefault="000C15B0" w:rsidP="000C15B0">
      <w:pPr>
        <w:rPr>
          <w:rFonts w:ascii="Arial Narrow" w:hAnsi="Arial Narrow"/>
          <w:bCs/>
          <w:sz w:val="22"/>
          <w:szCs w:val="22"/>
          <w:lang w:val="es-MX"/>
        </w:rPr>
      </w:pPr>
    </w:p>
    <w:p w:rsidR="000C15B0" w:rsidRPr="000C15B0" w:rsidRDefault="000C15B0" w:rsidP="000C15B0">
      <w:pPr>
        <w:rPr>
          <w:rFonts w:ascii="Arial Narrow" w:hAnsi="Arial Narrow"/>
          <w:b/>
          <w:bCs/>
          <w:sz w:val="22"/>
          <w:szCs w:val="22"/>
        </w:rPr>
      </w:pPr>
      <w:bookmarkStart w:id="2" w:name="_Toc391395931"/>
      <w:bookmarkStart w:id="3" w:name="_Toc391410498"/>
      <w:r w:rsidRPr="000C15B0">
        <w:rPr>
          <w:rFonts w:ascii="Arial Narrow" w:hAnsi="Arial Narrow"/>
          <w:b/>
          <w:bCs/>
          <w:sz w:val="22"/>
          <w:szCs w:val="22"/>
        </w:rPr>
        <w:t>Recursos técnicos:</w:t>
      </w:r>
      <w:bookmarkEnd w:id="2"/>
      <w:bookmarkEnd w:id="3"/>
    </w:p>
    <w:p w:rsidR="000C15B0" w:rsidRPr="000C15B0" w:rsidRDefault="000C15B0" w:rsidP="000C15B0">
      <w:pPr>
        <w:numPr>
          <w:ilvl w:val="0"/>
          <w:numId w:val="8"/>
        </w:numPr>
        <w:rPr>
          <w:rFonts w:ascii="Arial Narrow" w:hAnsi="Arial Narrow"/>
          <w:sz w:val="22"/>
          <w:szCs w:val="22"/>
          <w:lang w:val="es-MX"/>
        </w:rPr>
      </w:pPr>
      <w:r w:rsidRPr="000C15B0">
        <w:rPr>
          <w:rFonts w:ascii="Arial Narrow" w:hAnsi="Arial Narrow"/>
          <w:sz w:val="22"/>
          <w:szCs w:val="22"/>
          <w:lang w:val="es-MX"/>
        </w:rPr>
        <w:t>Reglas de Operación del Programa</w:t>
      </w:r>
    </w:p>
    <w:p w:rsidR="000C15B0" w:rsidRPr="000C15B0" w:rsidRDefault="000C15B0" w:rsidP="000C15B0">
      <w:pPr>
        <w:numPr>
          <w:ilvl w:val="0"/>
          <w:numId w:val="8"/>
        </w:numPr>
        <w:rPr>
          <w:rFonts w:ascii="Arial Narrow" w:hAnsi="Arial Narrow"/>
          <w:sz w:val="22"/>
          <w:szCs w:val="22"/>
          <w:lang w:val="es-MX"/>
        </w:rPr>
      </w:pPr>
      <w:r w:rsidRPr="000C15B0">
        <w:rPr>
          <w:rFonts w:ascii="Arial Narrow" w:hAnsi="Arial Narrow"/>
          <w:sz w:val="22"/>
          <w:szCs w:val="22"/>
          <w:lang w:val="es-MX"/>
        </w:rPr>
        <w:t>Convocatoria</w:t>
      </w:r>
    </w:p>
    <w:p w:rsidR="000C15B0" w:rsidRPr="000C15B0" w:rsidRDefault="000C15B0" w:rsidP="000C15B0">
      <w:pPr>
        <w:rPr>
          <w:rFonts w:ascii="Arial Narrow" w:hAnsi="Arial Narrow"/>
          <w:sz w:val="22"/>
          <w:szCs w:val="22"/>
          <w:lang w:val="es-MX"/>
        </w:rPr>
      </w:pPr>
    </w:p>
    <w:p w:rsidR="000C15B0" w:rsidRPr="000C15B0" w:rsidRDefault="000C15B0" w:rsidP="000C15B0">
      <w:pPr>
        <w:rPr>
          <w:rFonts w:ascii="Arial Narrow" w:hAnsi="Arial Narrow"/>
          <w:i/>
          <w:sz w:val="22"/>
          <w:szCs w:val="22"/>
          <w:lang w:val="es-MX"/>
        </w:rPr>
      </w:pPr>
      <w:r w:rsidRPr="000C15B0">
        <w:rPr>
          <w:rFonts w:ascii="Arial Narrow" w:hAnsi="Arial Narrow"/>
          <w:i/>
          <w:sz w:val="22"/>
          <w:szCs w:val="22"/>
          <w:lang w:val="es-MX"/>
        </w:rPr>
        <w:t xml:space="preserve">Para la entrega de proyectos: </w:t>
      </w:r>
    </w:p>
    <w:p w:rsidR="000C15B0" w:rsidRPr="000C15B0" w:rsidRDefault="000C15B0" w:rsidP="000C15B0">
      <w:pPr>
        <w:numPr>
          <w:ilvl w:val="0"/>
          <w:numId w:val="8"/>
        </w:numPr>
        <w:rPr>
          <w:rFonts w:ascii="Arial Narrow" w:hAnsi="Arial Narrow"/>
          <w:sz w:val="22"/>
          <w:szCs w:val="22"/>
          <w:lang w:val="es-MX"/>
        </w:rPr>
      </w:pPr>
      <w:r w:rsidRPr="000C15B0">
        <w:rPr>
          <w:rFonts w:ascii="Arial Narrow" w:hAnsi="Arial Narrow"/>
          <w:sz w:val="22"/>
          <w:szCs w:val="22"/>
          <w:lang w:val="es-MX"/>
        </w:rPr>
        <w:t xml:space="preserve">Guía y formato de Presentación de proyectos </w:t>
      </w:r>
    </w:p>
    <w:p w:rsidR="000C15B0" w:rsidRPr="000C15B0" w:rsidRDefault="000C15B0" w:rsidP="000C15B0">
      <w:pPr>
        <w:numPr>
          <w:ilvl w:val="0"/>
          <w:numId w:val="8"/>
        </w:numPr>
        <w:rPr>
          <w:rFonts w:ascii="Arial Narrow" w:hAnsi="Arial Narrow"/>
          <w:sz w:val="22"/>
          <w:szCs w:val="22"/>
          <w:lang w:val="es-MX"/>
        </w:rPr>
      </w:pPr>
      <w:r w:rsidRPr="000C15B0">
        <w:rPr>
          <w:rFonts w:ascii="Arial Narrow" w:hAnsi="Arial Narrow"/>
          <w:sz w:val="22"/>
          <w:szCs w:val="22"/>
          <w:lang w:val="es-MX"/>
        </w:rPr>
        <w:t>Constancia de asistencia a las pláticas informativas</w:t>
      </w:r>
    </w:p>
    <w:p w:rsidR="000C15B0" w:rsidRPr="000C15B0" w:rsidRDefault="000C15B0" w:rsidP="000C15B0">
      <w:pPr>
        <w:numPr>
          <w:ilvl w:val="0"/>
          <w:numId w:val="8"/>
        </w:numPr>
        <w:rPr>
          <w:rFonts w:ascii="Arial Narrow" w:hAnsi="Arial Narrow"/>
          <w:sz w:val="22"/>
          <w:szCs w:val="22"/>
          <w:lang w:val="es-MX"/>
        </w:rPr>
      </w:pPr>
      <w:r w:rsidRPr="000C15B0">
        <w:rPr>
          <w:rFonts w:ascii="Arial Narrow" w:hAnsi="Arial Narrow"/>
          <w:sz w:val="22"/>
          <w:szCs w:val="22"/>
          <w:lang w:val="es-MX"/>
        </w:rPr>
        <w:t>Base de datos para la recepción de proyectos</w:t>
      </w:r>
    </w:p>
    <w:p w:rsidR="000C15B0" w:rsidRPr="000C15B0" w:rsidRDefault="000C15B0" w:rsidP="000C15B0">
      <w:pPr>
        <w:rPr>
          <w:rFonts w:ascii="Arial Narrow" w:hAnsi="Arial Narrow"/>
          <w:sz w:val="22"/>
          <w:szCs w:val="22"/>
          <w:lang w:val="es-MX"/>
        </w:rPr>
      </w:pPr>
    </w:p>
    <w:p w:rsidR="000C15B0" w:rsidRPr="000C15B0" w:rsidRDefault="000C15B0" w:rsidP="000C15B0">
      <w:pPr>
        <w:rPr>
          <w:rFonts w:ascii="Arial Narrow" w:hAnsi="Arial Narrow"/>
          <w:i/>
          <w:sz w:val="22"/>
          <w:szCs w:val="22"/>
          <w:lang w:val="es-MX"/>
        </w:rPr>
      </w:pPr>
      <w:r w:rsidRPr="000C15B0">
        <w:rPr>
          <w:rFonts w:ascii="Arial Narrow" w:hAnsi="Arial Narrow"/>
          <w:i/>
          <w:sz w:val="22"/>
          <w:szCs w:val="22"/>
          <w:lang w:val="es-MX"/>
        </w:rPr>
        <w:t xml:space="preserve">Para la </w:t>
      </w:r>
      <w:proofErr w:type="spellStart"/>
      <w:r w:rsidRPr="000C15B0">
        <w:rPr>
          <w:rFonts w:ascii="Arial Narrow" w:hAnsi="Arial Narrow"/>
          <w:i/>
          <w:sz w:val="22"/>
          <w:szCs w:val="22"/>
          <w:lang w:val="es-MX"/>
        </w:rPr>
        <w:t>dictaminación</w:t>
      </w:r>
      <w:proofErr w:type="spellEnd"/>
      <w:r w:rsidRPr="000C15B0">
        <w:rPr>
          <w:rFonts w:ascii="Arial Narrow" w:hAnsi="Arial Narrow"/>
          <w:i/>
          <w:sz w:val="22"/>
          <w:szCs w:val="22"/>
          <w:lang w:val="es-MX"/>
        </w:rPr>
        <w:t xml:space="preserve"> de proyectos: </w:t>
      </w:r>
    </w:p>
    <w:p w:rsidR="000C15B0" w:rsidRPr="000C15B0" w:rsidRDefault="000C15B0" w:rsidP="000C15B0">
      <w:pPr>
        <w:numPr>
          <w:ilvl w:val="0"/>
          <w:numId w:val="8"/>
        </w:numPr>
        <w:rPr>
          <w:rFonts w:ascii="Arial Narrow" w:hAnsi="Arial Narrow"/>
          <w:sz w:val="22"/>
          <w:szCs w:val="22"/>
          <w:lang w:val="es-MX"/>
        </w:rPr>
      </w:pPr>
      <w:r w:rsidRPr="000C15B0">
        <w:rPr>
          <w:rFonts w:ascii="Arial Narrow" w:hAnsi="Arial Narrow"/>
          <w:sz w:val="22"/>
          <w:szCs w:val="22"/>
          <w:lang w:val="es-MX"/>
        </w:rPr>
        <w:t xml:space="preserve">Fichas de </w:t>
      </w:r>
      <w:proofErr w:type="spellStart"/>
      <w:r w:rsidRPr="000C15B0">
        <w:rPr>
          <w:rFonts w:ascii="Arial Narrow" w:hAnsi="Arial Narrow"/>
          <w:sz w:val="22"/>
          <w:szCs w:val="22"/>
          <w:lang w:val="es-MX"/>
        </w:rPr>
        <w:t>dictaminación</w:t>
      </w:r>
      <w:proofErr w:type="spellEnd"/>
    </w:p>
    <w:p w:rsidR="000C15B0" w:rsidRPr="000C15B0" w:rsidRDefault="000C15B0" w:rsidP="000C15B0">
      <w:pPr>
        <w:numPr>
          <w:ilvl w:val="0"/>
          <w:numId w:val="8"/>
        </w:numPr>
        <w:rPr>
          <w:rFonts w:ascii="Arial Narrow" w:hAnsi="Arial Narrow"/>
          <w:sz w:val="22"/>
          <w:szCs w:val="22"/>
          <w:lang w:val="es-MX"/>
        </w:rPr>
      </w:pPr>
      <w:r w:rsidRPr="000C15B0">
        <w:rPr>
          <w:rFonts w:ascii="Arial Narrow" w:hAnsi="Arial Narrow"/>
          <w:sz w:val="22"/>
          <w:szCs w:val="22"/>
          <w:lang w:val="es-MX"/>
        </w:rPr>
        <w:t xml:space="preserve">Actas circunstanciadas de la </w:t>
      </w:r>
      <w:proofErr w:type="spellStart"/>
      <w:r w:rsidRPr="000C15B0">
        <w:rPr>
          <w:rFonts w:ascii="Arial Narrow" w:hAnsi="Arial Narrow"/>
          <w:sz w:val="22"/>
          <w:szCs w:val="22"/>
          <w:lang w:val="es-MX"/>
        </w:rPr>
        <w:t>dictaminación</w:t>
      </w:r>
      <w:proofErr w:type="spellEnd"/>
      <w:r w:rsidRPr="000C15B0">
        <w:rPr>
          <w:rFonts w:ascii="Arial Narrow" w:hAnsi="Arial Narrow"/>
          <w:sz w:val="22"/>
          <w:szCs w:val="22"/>
          <w:lang w:val="es-MX"/>
        </w:rPr>
        <w:t>, tanto de las Comisiones de Trabajo Temáticas como de la Comisión Evaluadora</w:t>
      </w:r>
    </w:p>
    <w:p w:rsidR="000C15B0" w:rsidRPr="000C15B0" w:rsidRDefault="000C15B0" w:rsidP="000C15B0">
      <w:pPr>
        <w:numPr>
          <w:ilvl w:val="0"/>
          <w:numId w:val="8"/>
        </w:numPr>
        <w:rPr>
          <w:rFonts w:ascii="Arial Narrow" w:hAnsi="Arial Narrow"/>
          <w:sz w:val="22"/>
          <w:szCs w:val="22"/>
          <w:lang w:val="es-MX"/>
        </w:rPr>
      </w:pPr>
      <w:r w:rsidRPr="000C15B0">
        <w:rPr>
          <w:rFonts w:ascii="Arial Narrow" w:hAnsi="Arial Narrow"/>
          <w:sz w:val="22"/>
          <w:szCs w:val="22"/>
          <w:lang w:val="es-MX"/>
        </w:rPr>
        <w:t>Acta de Resultados de la Convocatoria</w:t>
      </w:r>
    </w:p>
    <w:p w:rsidR="000C15B0" w:rsidRPr="000C15B0" w:rsidRDefault="000C15B0" w:rsidP="000C15B0">
      <w:pPr>
        <w:rPr>
          <w:rFonts w:ascii="Arial Narrow" w:hAnsi="Arial Narrow"/>
          <w:sz w:val="22"/>
          <w:szCs w:val="22"/>
          <w:lang w:val="es-MX"/>
        </w:rPr>
      </w:pPr>
    </w:p>
    <w:p w:rsidR="000C15B0" w:rsidRPr="000C15B0" w:rsidRDefault="000C15B0" w:rsidP="000C15B0">
      <w:pPr>
        <w:rPr>
          <w:rFonts w:ascii="Arial Narrow" w:hAnsi="Arial Narrow"/>
          <w:i/>
          <w:sz w:val="22"/>
          <w:szCs w:val="22"/>
          <w:lang w:val="es-MX"/>
        </w:rPr>
      </w:pPr>
      <w:r w:rsidRPr="000C15B0">
        <w:rPr>
          <w:rFonts w:ascii="Arial Narrow" w:hAnsi="Arial Narrow"/>
          <w:i/>
          <w:sz w:val="22"/>
          <w:szCs w:val="22"/>
          <w:lang w:val="es-MX"/>
        </w:rPr>
        <w:t xml:space="preserve">Para la ejecución de los proyectos: </w:t>
      </w:r>
    </w:p>
    <w:p w:rsidR="000C15B0" w:rsidRPr="000C15B0" w:rsidRDefault="000C15B0" w:rsidP="000C15B0">
      <w:pPr>
        <w:numPr>
          <w:ilvl w:val="0"/>
          <w:numId w:val="8"/>
        </w:numPr>
        <w:rPr>
          <w:rFonts w:ascii="Arial Narrow" w:hAnsi="Arial Narrow"/>
          <w:sz w:val="22"/>
          <w:szCs w:val="22"/>
          <w:lang w:val="es-MX"/>
        </w:rPr>
      </w:pPr>
      <w:r w:rsidRPr="000C15B0">
        <w:rPr>
          <w:rFonts w:ascii="Arial Narrow" w:hAnsi="Arial Narrow"/>
          <w:sz w:val="22"/>
          <w:szCs w:val="22"/>
          <w:lang w:val="es-MX"/>
        </w:rPr>
        <w:lastRenderedPageBreak/>
        <w:t>Guía y formatos para la presentación de informes narrativos y financieros</w:t>
      </w:r>
    </w:p>
    <w:p w:rsidR="000C15B0" w:rsidRPr="000C15B0" w:rsidRDefault="000C15B0" w:rsidP="000C15B0">
      <w:pPr>
        <w:numPr>
          <w:ilvl w:val="0"/>
          <w:numId w:val="8"/>
        </w:numPr>
        <w:rPr>
          <w:rFonts w:ascii="Arial Narrow" w:hAnsi="Arial Narrow"/>
          <w:sz w:val="22"/>
          <w:szCs w:val="22"/>
          <w:lang w:val="es-MX"/>
        </w:rPr>
      </w:pPr>
      <w:r w:rsidRPr="000C15B0">
        <w:rPr>
          <w:rFonts w:ascii="Arial Narrow" w:hAnsi="Arial Narrow"/>
          <w:sz w:val="22"/>
          <w:szCs w:val="22"/>
          <w:lang w:val="es-MX"/>
        </w:rPr>
        <w:t>Formatos de visita de seguimiento.</w:t>
      </w:r>
    </w:p>
    <w:p w:rsidR="000C15B0" w:rsidRPr="000C15B0" w:rsidRDefault="000C15B0" w:rsidP="000C15B0">
      <w:pPr>
        <w:rPr>
          <w:rFonts w:ascii="Arial Narrow" w:hAnsi="Arial Narrow"/>
          <w:sz w:val="22"/>
          <w:szCs w:val="22"/>
          <w:lang w:val="es-MX"/>
        </w:rPr>
      </w:pPr>
    </w:p>
    <w:p w:rsidR="000C15B0" w:rsidRPr="000C15B0" w:rsidRDefault="000C15B0" w:rsidP="000C15B0">
      <w:pPr>
        <w:rPr>
          <w:rFonts w:ascii="Arial Narrow" w:hAnsi="Arial Narrow"/>
          <w:b/>
          <w:bCs/>
          <w:sz w:val="22"/>
          <w:szCs w:val="22"/>
        </w:rPr>
      </w:pPr>
      <w:bookmarkStart w:id="4" w:name="_Toc391395932"/>
      <w:bookmarkStart w:id="5" w:name="_Toc391410499"/>
      <w:r w:rsidRPr="000C15B0">
        <w:rPr>
          <w:rFonts w:ascii="Arial Narrow" w:hAnsi="Arial Narrow"/>
          <w:b/>
          <w:bCs/>
          <w:sz w:val="22"/>
          <w:szCs w:val="22"/>
        </w:rPr>
        <w:t>Recursos materiales:</w:t>
      </w:r>
      <w:bookmarkEnd w:id="4"/>
      <w:bookmarkEnd w:id="5"/>
    </w:p>
    <w:p w:rsidR="000C15B0" w:rsidRPr="000C15B0" w:rsidRDefault="000C15B0" w:rsidP="000C15B0">
      <w:pPr>
        <w:rPr>
          <w:rFonts w:ascii="Arial Narrow" w:hAnsi="Arial Narrow"/>
          <w:sz w:val="22"/>
          <w:szCs w:val="22"/>
          <w:lang w:val="es-MX"/>
        </w:rPr>
      </w:pPr>
      <w:r w:rsidRPr="000C15B0">
        <w:rPr>
          <w:rFonts w:ascii="Arial Narrow" w:hAnsi="Arial Narrow"/>
          <w:sz w:val="22"/>
          <w:szCs w:val="22"/>
          <w:lang w:val="es-MX"/>
        </w:rPr>
        <w:t xml:space="preserve">Inmueble: Sala de Usos Múltiples de la DGIDS (para la capacitación, preparación y recepción de proyectos) y Oficina de seguimiento al Programa en la DGIDS. </w:t>
      </w:r>
    </w:p>
    <w:p w:rsidR="000C15B0" w:rsidRPr="000C15B0" w:rsidRDefault="000C15B0" w:rsidP="000C15B0">
      <w:pPr>
        <w:rPr>
          <w:rFonts w:ascii="Arial Narrow" w:hAnsi="Arial Narrow"/>
          <w:sz w:val="22"/>
          <w:szCs w:val="22"/>
          <w:lang w:val="es-MX"/>
        </w:rPr>
      </w:pPr>
      <w:r w:rsidRPr="000C15B0">
        <w:rPr>
          <w:rFonts w:ascii="Arial Narrow" w:hAnsi="Arial Narrow"/>
          <w:sz w:val="22"/>
          <w:szCs w:val="22"/>
          <w:lang w:val="es-MX"/>
        </w:rPr>
        <w:t xml:space="preserve">Mobiliario: Equipos de cómputo, impresora y papelería en general. </w:t>
      </w:r>
    </w:p>
    <w:p w:rsidR="000C15B0" w:rsidRPr="000C15B0" w:rsidRDefault="000C15B0" w:rsidP="000C15B0">
      <w:pPr>
        <w:rPr>
          <w:rFonts w:ascii="Arial Narrow" w:hAnsi="Arial Narrow"/>
          <w:sz w:val="22"/>
          <w:szCs w:val="22"/>
          <w:lang w:val="es-MX"/>
        </w:rPr>
      </w:pPr>
    </w:p>
    <w:p w:rsidR="00A257DB" w:rsidRDefault="000C15B0" w:rsidP="000C15B0">
      <w:pPr>
        <w:jc w:val="both"/>
        <w:rPr>
          <w:rFonts w:ascii="Arial Narrow" w:hAnsi="Arial Narrow"/>
          <w:sz w:val="22"/>
          <w:szCs w:val="22"/>
          <w:lang w:val="es-MX"/>
        </w:rPr>
      </w:pPr>
      <w:bookmarkStart w:id="6" w:name="_Toc391395933"/>
      <w:bookmarkStart w:id="7" w:name="_Toc391410500"/>
      <w:r w:rsidRPr="000C15B0">
        <w:rPr>
          <w:rFonts w:ascii="Arial Narrow" w:hAnsi="Arial Narrow"/>
          <w:b/>
          <w:bCs/>
          <w:sz w:val="22"/>
          <w:szCs w:val="22"/>
        </w:rPr>
        <w:t>Recursos financieros:</w:t>
      </w:r>
      <w:bookmarkEnd w:id="6"/>
      <w:bookmarkEnd w:id="7"/>
      <w:r w:rsidR="00D75257">
        <w:rPr>
          <w:rFonts w:ascii="Arial Narrow" w:hAnsi="Arial Narrow"/>
          <w:sz w:val="22"/>
          <w:szCs w:val="22"/>
          <w:lang w:val="es-MX"/>
        </w:rPr>
        <w:t xml:space="preserve"> El presupuesto ejercido por</w:t>
      </w:r>
      <w:r w:rsidRPr="000C15B0">
        <w:rPr>
          <w:rFonts w:ascii="Arial Narrow" w:hAnsi="Arial Narrow"/>
          <w:sz w:val="22"/>
          <w:szCs w:val="22"/>
          <w:lang w:val="es-MX"/>
        </w:rPr>
        <w:t xml:space="preserve"> el Programa de Coinversión aportado por cada una de las institucion</w:t>
      </w:r>
      <w:r>
        <w:rPr>
          <w:rFonts w:ascii="Arial Narrow" w:hAnsi="Arial Narrow"/>
          <w:sz w:val="22"/>
          <w:szCs w:val="22"/>
          <w:lang w:val="es-MX"/>
        </w:rPr>
        <w:t>es participantes se refleja en la siguiente tabla:</w:t>
      </w:r>
    </w:p>
    <w:p w:rsidR="000C15B0" w:rsidRDefault="000C15B0" w:rsidP="000C15B0">
      <w:pPr>
        <w:jc w:val="both"/>
        <w:rPr>
          <w:rFonts w:ascii="Arial Narrow" w:hAnsi="Arial Narrow"/>
          <w:sz w:val="22"/>
          <w:szCs w:val="22"/>
          <w:lang w:val="es-MX"/>
        </w:rPr>
      </w:pPr>
    </w:p>
    <w:tbl>
      <w:tblPr>
        <w:tblW w:w="3090" w:type="pct"/>
        <w:tblCellMar>
          <w:left w:w="70" w:type="dxa"/>
          <w:right w:w="70" w:type="dxa"/>
        </w:tblCellMar>
        <w:tblLook w:val="04A0" w:firstRow="1" w:lastRow="0" w:firstColumn="1" w:lastColumn="0" w:noHBand="0" w:noVBand="1"/>
      </w:tblPr>
      <w:tblGrid>
        <w:gridCol w:w="636"/>
        <w:gridCol w:w="962"/>
        <w:gridCol w:w="955"/>
        <w:gridCol w:w="974"/>
        <w:gridCol w:w="955"/>
        <w:gridCol w:w="1066"/>
      </w:tblGrid>
      <w:tr w:rsidR="00D75257" w:rsidRPr="00D75257" w:rsidTr="00D75257">
        <w:trPr>
          <w:trHeight w:val="315"/>
        </w:trPr>
        <w:tc>
          <w:tcPr>
            <w:tcW w:w="57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75257" w:rsidRPr="00D75257" w:rsidRDefault="00D75257" w:rsidP="0071144E">
            <w:pPr>
              <w:jc w:val="center"/>
              <w:rPr>
                <w:rFonts w:ascii="Arial Narrow" w:hAnsi="Arial Narrow"/>
                <w:b/>
                <w:bCs/>
                <w:color w:val="000000"/>
                <w:sz w:val="16"/>
                <w:szCs w:val="18"/>
                <w:lang w:eastAsia="es-MX"/>
              </w:rPr>
            </w:pPr>
            <w:r w:rsidRPr="00D75257">
              <w:rPr>
                <w:rFonts w:ascii="Arial Narrow" w:hAnsi="Arial Narrow"/>
                <w:b/>
                <w:bCs/>
                <w:color w:val="000000"/>
                <w:sz w:val="16"/>
                <w:szCs w:val="18"/>
                <w:lang w:eastAsia="es-MX"/>
              </w:rPr>
              <w:t>AÑO</w:t>
            </w:r>
          </w:p>
        </w:tc>
        <w:tc>
          <w:tcPr>
            <w:tcW w:w="867" w:type="pct"/>
            <w:tcBorders>
              <w:top w:val="single" w:sz="8" w:space="0" w:color="auto"/>
              <w:left w:val="nil"/>
              <w:bottom w:val="single" w:sz="8" w:space="0" w:color="auto"/>
              <w:right w:val="single" w:sz="4" w:space="0" w:color="auto"/>
            </w:tcBorders>
            <w:shd w:val="clear" w:color="auto" w:fill="auto"/>
            <w:vAlign w:val="center"/>
            <w:hideMark/>
          </w:tcPr>
          <w:p w:rsidR="00D75257" w:rsidRPr="00D75257" w:rsidRDefault="00D75257" w:rsidP="0071144E">
            <w:pPr>
              <w:jc w:val="center"/>
              <w:rPr>
                <w:rFonts w:ascii="Arial Narrow" w:hAnsi="Arial Narrow"/>
                <w:b/>
                <w:bCs/>
                <w:color w:val="000000"/>
                <w:sz w:val="16"/>
                <w:szCs w:val="18"/>
                <w:lang w:eastAsia="es-MX"/>
              </w:rPr>
            </w:pPr>
            <w:r w:rsidRPr="00D75257">
              <w:rPr>
                <w:rFonts w:ascii="Arial Narrow" w:hAnsi="Arial Narrow"/>
                <w:b/>
                <w:bCs/>
                <w:color w:val="000000"/>
                <w:sz w:val="16"/>
                <w:szCs w:val="18"/>
                <w:lang w:eastAsia="es-MX"/>
              </w:rPr>
              <w:t>DGIDS</w:t>
            </w:r>
          </w:p>
        </w:tc>
        <w:tc>
          <w:tcPr>
            <w:tcW w:w="861" w:type="pct"/>
            <w:tcBorders>
              <w:top w:val="single" w:sz="8" w:space="0" w:color="auto"/>
              <w:left w:val="nil"/>
              <w:bottom w:val="single" w:sz="8" w:space="0" w:color="auto"/>
              <w:right w:val="single" w:sz="4" w:space="0" w:color="auto"/>
            </w:tcBorders>
            <w:shd w:val="clear" w:color="auto" w:fill="auto"/>
            <w:vAlign w:val="center"/>
            <w:hideMark/>
          </w:tcPr>
          <w:p w:rsidR="00D75257" w:rsidRPr="00D75257" w:rsidRDefault="00D75257" w:rsidP="0071144E">
            <w:pPr>
              <w:jc w:val="center"/>
              <w:rPr>
                <w:rFonts w:ascii="Arial Narrow" w:hAnsi="Arial Narrow"/>
                <w:b/>
                <w:bCs/>
                <w:color w:val="000000"/>
                <w:sz w:val="16"/>
                <w:szCs w:val="18"/>
                <w:lang w:eastAsia="es-MX"/>
              </w:rPr>
            </w:pPr>
            <w:r w:rsidRPr="00D75257">
              <w:rPr>
                <w:rFonts w:ascii="Arial Narrow" w:hAnsi="Arial Narrow"/>
                <w:b/>
                <w:bCs/>
                <w:color w:val="000000"/>
                <w:sz w:val="16"/>
                <w:szCs w:val="18"/>
                <w:lang w:eastAsia="es-MX"/>
              </w:rPr>
              <w:t>DIF DF</w:t>
            </w:r>
          </w:p>
        </w:tc>
        <w:tc>
          <w:tcPr>
            <w:tcW w:w="878" w:type="pct"/>
            <w:tcBorders>
              <w:top w:val="single" w:sz="8" w:space="0" w:color="auto"/>
              <w:left w:val="nil"/>
              <w:bottom w:val="single" w:sz="8" w:space="0" w:color="auto"/>
              <w:right w:val="single" w:sz="4" w:space="0" w:color="auto"/>
            </w:tcBorders>
            <w:shd w:val="clear" w:color="auto" w:fill="auto"/>
            <w:vAlign w:val="center"/>
            <w:hideMark/>
          </w:tcPr>
          <w:p w:rsidR="00D75257" w:rsidRPr="00D75257" w:rsidRDefault="00D75257" w:rsidP="0071144E">
            <w:pPr>
              <w:jc w:val="center"/>
              <w:rPr>
                <w:rFonts w:ascii="Arial Narrow" w:hAnsi="Arial Narrow"/>
                <w:b/>
                <w:bCs/>
                <w:color w:val="000000"/>
                <w:sz w:val="16"/>
                <w:szCs w:val="14"/>
                <w:lang w:eastAsia="es-MX"/>
              </w:rPr>
            </w:pPr>
            <w:r w:rsidRPr="00D75257">
              <w:rPr>
                <w:rFonts w:ascii="Arial Narrow" w:hAnsi="Arial Narrow"/>
                <w:b/>
                <w:bCs/>
                <w:color w:val="000000"/>
                <w:sz w:val="16"/>
                <w:szCs w:val="14"/>
                <w:lang w:eastAsia="es-MX"/>
              </w:rPr>
              <w:t>INMUJERES</w:t>
            </w:r>
          </w:p>
        </w:tc>
        <w:tc>
          <w:tcPr>
            <w:tcW w:w="861" w:type="pct"/>
            <w:tcBorders>
              <w:top w:val="single" w:sz="8" w:space="0" w:color="auto"/>
              <w:left w:val="nil"/>
              <w:bottom w:val="single" w:sz="8" w:space="0" w:color="auto"/>
              <w:right w:val="single" w:sz="4" w:space="0" w:color="auto"/>
            </w:tcBorders>
            <w:shd w:val="clear" w:color="auto" w:fill="auto"/>
            <w:vAlign w:val="center"/>
            <w:hideMark/>
          </w:tcPr>
          <w:p w:rsidR="00D75257" w:rsidRPr="00D75257" w:rsidRDefault="00D75257" w:rsidP="0071144E">
            <w:pPr>
              <w:jc w:val="center"/>
              <w:rPr>
                <w:rFonts w:ascii="Arial Narrow" w:hAnsi="Arial Narrow"/>
                <w:b/>
                <w:bCs/>
                <w:color w:val="000000"/>
                <w:sz w:val="16"/>
                <w:szCs w:val="14"/>
                <w:lang w:eastAsia="es-MX"/>
              </w:rPr>
            </w:pPr>
            <w:r w:rsidRPr="00D75257">
              <w:rPr>
                <w:rFonts w:ascii="Arial Narrow" w:hAnsi="Arial Narrow"/>
                <w:b/>
                <w:bCs/>
                <w:color w:val="000000"/>
                <w:sz w:val="16"/>
                <w:szCs w:val="14"/>
                <w:lang w:eastAsia="es-MX"/>
              </w:rPr>
              <w:t>EVALUA DF</w:t>
            </w:r>
          </w:p>
        </w:tc>
        <w:tc>
          <w:tcPr>
            <w:tcW w:w="961" w:type="pct"/>
            <w:tcBorders>
              <w:top w:val="single" w:sz="8" w:space="0" w:color="auto"/>
              <w:left w:val="nil"/>
              <w:bottom w:val="single" w:sz="8" w:space="0" w:color="auto"/>
              <w:right w:val="single" w:sz="8" w:space="0" w:color="auto"/>
            </w:tcBorders>
            <w:shd w:val="clear" w:color="auto" w:fill="auto"/>
            <w:vAlign w:val="center"/>
            <w:hideMark/>
          </w:tcPr>
          <w:p w:rsidR="00D75257" w:rsidRPr="00D75257" w:rsidRDefault="00D75257" w:rsidP="0071144E">
            <w:pPr>
              <w:jc w:val="center"/>
              <w:rPr>
                <w:rFonts w:ascii="Arial Narrow" w:hAnsi="Arial Narrow"/>
                <w:b/>
                <w:bCs/>
                <w:color w:val="000000"/>
                <w:sz w:val="16"/>
                <w:szCs w:val="14"/>
                <w:lang w:eastAsia="es-MX"/>
              </w:rPr>
            </w:pPr>
            <w:r w:rsidRPr="00D75257">
              <w:rPr>
                <w:rFonts w:ascii="Arial Narrow" w:hAnsi="Arial Narrow"/>
                <w:b/>
                <w:bCs/>
                <w:color w:val="000000"/>
                <w:sz w:val="16"/>
                <w:szCs w:val="14"/>
                <w:lang w:eastAsia="es-MX"/>
              </w:rPr>
              <w:t>TOTAL</w:t>
            </w:r>
          </w:p>
        </w:tc>
      </w:tr>
      <w:tr w:rsidR="00D75257" w:rsidRPr="00D75257" w:rsidTr="00D75257">
        <w:trPr>
          <w:trHeight w:val="300"/>
        </w:trPr>
        <w:tc>
          <w:tcPr>
            <w:tcW w:w="572" w:type="pct"/>
            <w:tcBorders>
              <w:top w:val="nil"/>
              <w:left w:val="single" w:sz="8" w:space="0" w:color="auto"/>
              <w:bottom w:val="single" w:sz="4" w:space="0" w:color="auto"/>
              <w:right w:val="single" w:sz="8" w:space="0" w:color="auto"/>
            </w:tcBorders>
            <w:shd w:val="clear" w:color="auto" w:fill="auto"/>
            <w:vAlign w:val="center"/>
            <w:hideMark/>
          </w:tcPr>
          <w:p w:rsidR="00D75257" w:rsidRPr="00D75257" w:rsidRDefault="00D75257" w:rsidP="0071144E">
            <w:pPr>
              <w:jc w:val="center"/>
              <w:rPr>
                <w:rFonts w:ascii="Arial Narrow" w:hAnsi="Arial Narrow"/>
                <w:b/>
                <w:bCs/>
                <w:color w:val="000000"/>
                <w:sz w:val="16"/>
                <w:lang w:eastAsia="es-MX"/>
              </w:rPr>
            </w:pPr>
            <w:r w:rsidRPr="00D75257">
              <w:rPr>
                <w:rFonts w:ascii="Arial Narrow" w:hAnsi="Arial Narrow"/>
                <w:b/>
                <w:bCs/>
                <w:color w:val="000000"/>
                <w:sz w:val="16"/>
                <w:lang w:eastAsia="es-MX"/>
              </w:rPr>
              <w:t>2013</w:t>
            </w:r>
          </w:p>
        </w:tc>
        <w:tc>
          <w:tcPr>
            <w:tcW w:w="867" w:type="pct"/>
            <w:tcBorders>
              <w:top w:val="nil"/>
              <w:left w:val="nil"/>
              <w:bottom w:val="single" w:sz="4" w:space="0" w:color="auto"/>
              <w:right w:val="single" w:sz="4" w:space="0" w:color="auto"/>
            </w:tcBorders>
            <w:shd w:val="clear" w:color="auto" w:fill="auto"/>
            <w:noWrap/>
            <w:vAlign w:val="bottom"/>
            <w:hideMark/>
          </w:tcPr>
          <w:p w:rsidR="00D75257" w:rsidRPr="00D75257" w:rsidRDefault="00D75257" w:rsidP="002B6D84">
            <w:pPr>
              <w:jc w:val="right"/>
              <w:rPr>
                <w:rFonts w:ascii="Arial Narrow" w:hAnsi="Arial Narrow"/>
                <w:color w:val="000000"/>
                <w:sz w:val="16"/>
                <w:lang w:eastAsia="es-MX"/>
              </w:rPr>
            </w:pPr>
            <w:r w:rsidRPr="00D75257">
              <w:rPr>
                <w:rFonts w:ascii="Arial Narrow" w:hAnsi="Arial Narrow"/>
                <w:color w:val="000000"/>
                <w:sz w:val="16"/>
                <w:lang w:eastAsia="es-MX"/>
              </w:rPr>
              <w:t>7,085,963</w:t>
            </w:r>
          </w:p>
        </w:tc>
        <w:tc>
          <w:tcPr>
            <w:tcW w:w="861" w:type="pct"/>
            <w:tcBorders>
              <w:top w:val="nil"/>
              <w:left w:val="nil"/>
              <w:bottom w:val="single" w:sz="4" w:space="0" w:color="auto"/>
              <w:right w:val="single" w:sz="4" w:space="0" w:color="auto"/>
            </w:tcBorders>
            <w:shd w:val="clear" w:color="auto" w:fill="auto"/>
            <w:noWrap/>
            <w:vAlign w:val="bottom"/>
            <w:hideMark/>
          </w:tcPr>
          <w:p w:rsidR="00D75257" w:rsidRPr="00D75257" w:rsidRDefault="00D75257" w:rsidP="0071144E">
            <w:pPr>
              <w:jc w:val="right"/>
              <w:rPr>
                <w:rFonts w:ascii="Arial Narrow" w:hAnsi="Arial Narrow"/>
                <w:color w:val="000000"/>
                <w:sz w:val="16"/>
                <w:lang w:eastAsia="es-MX"/>
              </w:rPr>
            </w:pPr>
            <w:r w:rsidRPr="00D75257">
              <w:rPr>
                <w:rFonts w:ascii="Arial Narrow" w:hAnsi="Arial Narrow"/>
                <w:color w:val="000000"/>
                <w:sz w:val="16"/>
                <w:lang w:eastAsia="es-MX"/>
              </w:rPr>
              <w:t>4,000,000</w:t>
            </w:r>
          </w:p>
        </w:tc>
        <w:tc>
          <w:tcPr>
            <w:tcW w:w="878" w:type="pct"/>
            <w:tcBorders>
              <w:top w:val="nil"/>
              <w:left w:val="nil"/>
              <w:bottom w:val="single" w:sz="4" w:space="0" w:color="auto"/>
              <w:right w:val="single" w:sz="4" w:space="0" w:color="auto"/>
            </w:tcBorders>
            <w:shd w:val="clear" w:color="auto" w:fill="auto"/>
            <w:noWrap/>
            <w:vAlign w:val="bottom"/>
            <w:hideMark/>
          </w:tcPr>
          <w:p w:rsidR="00D75257" w:rsidRPr="00D75257" w:rsidRDefault="00D75257" w:rsidP="0071144E">
            <w:pPr>
              <w:jc w:val="right"/>
              <w:rPr>
                <w:rFonts w:ascii="Arial Narrow" w:hAnsi="Arial Narrow"/>
                <w:color w:val="000000"/>
                <w:sz w:val="16"/>
                <w:lang w:eastAsia="es-MX"/>
              </w:rPr>
            </w:pPr>
            <w:r w:rsidRPr="00D75257">
              <w:rPr>
                <w:rFonts w:ascii="Arial Narrow" w:hAnsi="Arial Narrow"/>
                <w:color w:val="000000"/>
                <w:sz w:val="16"/>
                <w:lang w:eastAsia="es-MX"/>
              </w:rPr>
              <w:t>1,000,000</w:t>
            </w:r>
          </w:p>
        </w:tc>
        <w:tc>
          <w:tcPr>
            <w:tcW w:w="861" w:type="pct"/>
            <w:tcBorders>
              <w:top w:val="nil"/>
              <w:left w:val="nil"/>
              <w:bottom w:val="single" w:sz="4" w:space="0" w:color="auto"/>
              <w:right w:val="single" w:sz="4" w:space="0" w:color="auto"/>
            </w:tcBorders>
            <w:shd w:val="clear" w:color="auto" w:fill="auto"/>
            <w:noWrap/>
            <w:vAlign w:val="bottom"/>
            <w:hideMark/>
          </w:tcPr>
          <w:p w:rsidR="00D75257" w:rsidRPr="00D75257" w:rsidRDefault="00D75257" w:rsidP="0071144E">
            <w:pPr>
              <w:jc w:val="right"/>
              <w:rPr>
                <w:rFonts w:ascii="Arial Narrow" w:hAnsi="Arial Narrow"/>
                <w:color w:val="000000"/>
                <w:sz w:val="16"/>
                <w:lang w:eastAsia="es-MX"/>
              </w:rPr>
            </w:pPr>
            <w:r w:rsidRPr="00D75257">
              <w:rPr>
                <w:rFonts w:ascii="Arial Narrow" w:hAnsi="Arial Narrow"/>
                <w:color w:val="000000"/>
                <w:sz w:val="16"/>
                <w:lang w:eastAsia="es-MX"/>
              </w:rPr>
              <w:t>250,000</w:t>
            </w:r>
          </w:p>
        </w:tc>
        <w:tc>
          <w:tcPr>
            <w:tcW w:w="961" w:type="pct"/>
            <w:tcBorders>
              <w:top w:val="nil"/>
              <w:left w:val="nil"/>
              <w:bottom w:val="single" w:sz="4" w:space="0" w:color="auto"/>
              <w:right w:val="single" w:sz="8" w:space="0" w:color="auto"/>
            </w:tcBorders>
            <w:shd w:val="clear" w:color="auto" w:fill="auto"/>
            <w:vAlign w:val="center"/>
            <w:hideMark/>
          </w:tcPr>
          <w:p w:rsidR="00D75257" w:rsidRPr="00D75257" w:rsidRDefault="00D75257" w:rsidP="0071144E">
            <w:pPr>
              <w:jc w:val="center"/>
              <w:rPr>
                <w:rFonts w:ascii="Arial Narrow" w:hAnsi="Arial Narrow"/>
                <w:b/>
                <w:bCs/>
                <w:color w:val="000000"/>
                <w:sz w:val="16"/>
                <w:lang w:eastAsia="es-MX"/>
              </w:rPr>
            </w:pPr>
            <w:r w:rsidRPr="00D75257">
              <w:rPr>
                <w:rFonts w:ascii="Arial Narrow" w:hAnsi="Arial Narrow"/>
                <w:b/>
                <w:bCs/>
                <w:color w:val="000000"/>
                <w:sz w:val="16"/>
                <w:lang w:eastAsia="es-MX"/>
              </w:rPr>
              <w:t>12,335,963</w:t>
            </w:r>
          </w:p>
        </w:tc>
      </w:tr>
    </w:tbl>
    <w:p w:rsidR="000C15B0" w:rsidRPr="00A257DB" w:rsidRDefault="000C15B0" w:rsidP="000C15B0">
      <w:pPr>
        <w:jc w:val="both"/>
        <w:rPr>
          <w:rFonts w:ascii="Arial Narrow" w:hAnsi="Arial Narrow"/>
          <w:sz w:val="22"/>
          <w:szCs w:val="22"/>
        </w:rPr>
      </w:pPr>
    </w:p>
    <w:p w:rsidR="00C0681C" w:rsidRDefault="00C0681C" w:rsidP="000C15B0">
      <w:pPr>
        <w:jc w:val="both"/>
        <w:rPr>
          <w:rFonts w:ascii="Arial Narrow" w:hAnsi="Arial Narrow"/>
          <w:sz w:val="22"/>
          <w:szCs w:val="22"/>
        </w:rPr>
      </w:pPr>
    </w:p>
    <w:p w:rsidR="00C0681C" w:rsidRPr="00C0681C" w:rsidRDefault="00C0681C" w:rsidP="000C15B0">
      <w:pPr>
        <w:jc w:val="both"/>
        <w:rPr>
          <w:rFonts w:ascii="Arial Narrow" w:hAnsi="Arial Narrow"/>
          <w:sz w:val="22"/>
          <w:szCs w:val="22"/>
          <w:lang w:val="es-MX"/>
        </w:rPr>
      </w:pPr>
    </w:p>
    <w:p w:rsidR="00C0681C" w:rsidRDefault="00C0681C">
      <w:pPr>
        <w:spacing w:after="100" w:afterAutospacing="1"/>
        <w:rPr>
          <w:rFonts w:ascii="Arial Narrow" w:hAnsi="Arial Narrow"/>
          <w:sz w:val="22"/>
          <w:szCs w:val="22"/>
        </w:rPr>
      </w:pPr>
      <w:r>
        <w:rPr>
          <w:rFonts w:ascii="Arial Narrow" w:hAnsi="Arial Narrow"/>
          <w:sz w:val="22"/>
          <w:szCs w:val="22"/>
        </w:rPr>
        <w:br w:type="page"/>
      </w:r>
    </w:p>
    <w:p w:rsidR="00C0681C" w:rsidRDefault="00C0681C" w:rsidP="000300FA">
      <w:pPr>
        <w:rPr>
          <w:rFonts w:ascii="Arial Narrow" w:hAnsi="Arial Narrow"/>
          <w:sz w:val="22"/>
          <w:szCs w:val="22"/>
        </w:rPr>
        <w:sectPr w:rsidR="00C0681C" w:rsidSect="00875E07">
          <w:footerReference w:type="default" r:id="rId20"/>
          <w:pgSz w:w="12240" w:h="15840"/>
          <w:pgMar w:top="1417" w:right="1701" w:bottom="1417" w:left="1701" w:header="708" w:footer="708" w:gutter="0"/>
          <w:pgNumType w:start="0"/>
          <w:cols w:space="708"/>
          <w:titlePg/>
          <w:docGrid w:linePitch="360"/>
        </w:sectPr>
      </w:pPr>
    </w:p>
    <w:p w:rsidR="000300FA" w:rsidRDefault="000300FA" w:rsidP="000300FA">
      <w:pPr>
        <w:rPr>
          <w:rFonts w:ascii="Arial Narrow" w:hAnsi="Arial Narrow"/>
          <w:b/>
          <w:sz w:val="22"/>
          <w:szCs w:val="22"/>
        </w:rPr>
      </w:pPr>
      <w:r w:rsidRPr="00C0681C">
        <w:rPr>
          <w:rFonts w:ascii="Arial Narrow" w:hAnsi="Arial Narrow"/>
          <w:b/>
          <w:sz w:val="22"/>
          <w:szCs w:val="22"/>
        </w:rPr>
        <w:lastRenderedPageBreak/>
        <w:t>IV.2 CONGRUENCIA DE LA OPERACIÓN DEL PROGRAMA CON SU DISEÑO</w:t>
      </w:r>
    </w:p>
    <w:p w:rsidR="00C0681C" w:rsidRDefault="00C0681C" w:rsidP="000300FA">
      <w:pPr>
        <w:rPr>
          <w:rFonts w:ascii="Arial Narrow" w:hAnsi="Arial Narrow"/>
          <w:sz w:val="22"/>
          <w:szCs w:val="22"/>
        </w:rPr>
      </w:pPr>
    </w:p>
    <w:tbl>
      <w:tblPr>
        <w:tblpPr w:leftFromText="141" w:rightFromText="141"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646"/>
        <w:gridCol w:w="3638"/>
        <w:gridCol w:w="752"/>
        <w:gridCol w:w="754"/>
        <w:gridCol w:w="628"/>
        <w:gridCol w:w="5726"/>
      </w:tblGrid>
      <w:tr w:rsidR="00C0681C" w:rsidRPr="00C0681C" w:rsidTr="00C0681C">
        <w:trPr>
          <w:trHeight w:val="432"/>
        </w:trPr>
        <w:tc>
          <w:tcPr>
            <w:tcW w:w="626" w:type="pct"/>
            <w:vMerge w:val="restart"/>
            <w:vAlign w:val="center"/>
          </w:tcPr>
          <w:p w:rsidR="00C0681C" w:rsidRPr="00C0681C" w:rsidRDefault="00C0681C" w:rsidP="0071144E">
            <w:pPr>
              <w:pStyle w:val="Default"/>
              <w:jc w:val="center"/>
              <w:rPr>
                <w:rFonts w:ascii="Arial Narrow" w:hAnsi="Arial Narrow" w:cs="Times New Roman"/>
                <w:sz w:val="18"/>
                <w:szCs w:val="18"/>
              </w:rPr>
            </w:pPr>
            <w:r w:rsidRPr="00C0681C">
              <w:rPr>
                <w:rFonts w:ascii="Arial Narrow" w:hAnsi="Arial Narrow" w:cs="Times New Roman"/>
                <w:b/>
                <w:bCs/>
                <w:sz w:val="18"/>
                <w:szCs w:val="18"/>
              </w:rPr>
              <w:t>Apartado de las Reglas de Operación del Programa</w:t>
            </w:r>
          </w:p>
        </w:tc>
        <w:tc>
          <w:tcPr>
            <w:tcW w:w="1384" w:type="pct"/>
            <w:vMerge w:val="restart"/>
            <w:vAlign w:val="center"/>
          </w:tcPr>
          <w:p w:rsidR="00C0681C" w:rsidRPr="00C0681C" w:rsidRDefault="00C0681C" w:rsidP="0071144E">
            <w:pPr>
              <w:pStyle w:val="Default"/>
              <w:jc w:val="center"/>
              <w:rPr>
                <w:rFonts w:ascii="Arial Narrow" w:hAnsi="Arial Narrow" w:cs="Times New Roman"/>
                <w:sz w:val="18"/>
                <w:szCs w:val="18"/>
              </w:rPr>
            </w:pPr>
            <w:r w:rsidRPr="00C0681C">
              <w:rPr>
                <w:rFonts w:ascii="Arial Narrow" w:hAnsi="Arial Narrow" w:cs="Times New Roman"/>
                <w:b/>
                <w:bCs/>
                <w:sz w:val="18"/>
                <w:szCs w:val="18"/>
              </w:rPr>
              <w:t>Descripción del apartado</w:t>
            </w:r>
          </w:p>
        </w:tc>
        <w:tc>
          <w:tcPr>
            <w:tcW w:w="812" w:type="pct"/>
            <w:gridSpan w:val="3"/>
            <w:vAlign w:val="center"/>
          </w:tcPr>
          <w:p w:rsidR="00C0681C" w:rsidRPr="00C0681C" w:rsidRDefault="00C0681C" w:rsidP="0071144E">
            <w:pPr>
              <w:pStyle w:val="Default"/>
              <w:ind w:hanging="142"/>
              <w:jc w:val="center"/>
              <w:rPr>
                <w:rFonts w:ascii="Arial Narrow" w:hAnsi="Arial Narrow" w:cs="Times New Roman"/>
                <w:sz w:val="18"/>
                <w:szCs w:val="18"/>
              </w:rPr>
            </w:pPr>
            <w:r w:rsidRPr="00C0681C">
              <w:rPr>
                <w:rFonts w:ascii="Arial Narrow" w:hAnsi="Arial Narrow" w:cs="Times New Roman"/>
                <w:b/>
                <w:bCs/>
                <w:sz w:val="18"/>
                <w:szCs w:val="18"/>
              </w:rPr>
              <w:t>Opera en la práctica</w:t>
            </w:r>
          </w:p>
        </w:tc>
        <w:tc>
          <w:tcPr>
            <w:tcW w:w="2179" w:type="pct"/>
            <w:vMerge w:val="restart"/>
            <w:vAlign w:val="center"/>
          </w:tcPr>
          <w:p w:rsidR="00C0681C" w:rsidRPr="00C0681C" w:rsidRDefault="00C0681C" w:rsidP="0071144E">
            <w:pPr>
              <w:pStyle w:val="Default"/>
              <w:jc w:val="center"/>
              <w:rPr>
                <w:rFonts w:ascii="Arial Narrow" w:hAnsi="Arial Narrow" w:cs="Times New Roman"/>
                <w:sz w:val="18"/>
                <w:szCs w:val="18"/>
              </w:rPr>
            </w:pPr>
            <w:r w:rsidRPr="00C0681C">
              <w:rPr>
                <w:rFonts w:ascii="Arial Narrow" w:hAnsi="Arial Narrow" w:cs="Times New Roman"/>
                <w:b/>
                <w:bCs/>
                <w:sz w:val="18"/>
                <w:szCs w:val="18"/>
              </w:rPr>
              <w:t>Justificación</w:t>
            </w:r>
          </w:p>
        </w:tc>
      </w:tr>
      <w:tr w:rsidR="00C0681C" w:rsidRPr="00C0681C" w:rsidTr="00C0681C">
        <w:trPr>
          <w:trHeight w:val="70"/>
        </w:trPr>
        <w:tc>
          <w:tcPr>
            <w:tcW w:w="626" w:type="pct"/>
            <w:vMerge/>
            <w:vAlign w:val="center"/>
          </w:tcPr>
          <w:p w:rsidR="00C0681C" w:rsidRPr="00C0681C" w:rsidRDefault="00C0681C" w:rsidP="0071144E">
            <w:pPr>
              <w:jc w:val="center"/>
              <w:rPr>
                <w:rFonts w:ascii="Arial Narrow" w:hAnsi="Arial Narrow"/>
                <w:b/>
                <w:bCs/>
                <w:color w:val="000000"/>
                <w:sz w:val="18"/>
                <w:szCs w:val="18"/>
                <w:lang w:eastAsia="es-MX"/>
              </w:rPr>
            </w:pPr>
          </w:p>
        </w:tc>
        <w:tc>
          <w:tcPr>
            <w:tcW w:w="1384" w:type="pct"/>
            <w:vMerge/>
            <w:vAlign w:val="center"/>
          </w:tcPr>
          <w:p w:rsidR="00C0681C" w:rsidRPr="00C0681C" w:rsidRDefault="00C0681C" w:rsidP="0071144E">
            <w:pPr>
              <w:jc w:val="center"/>
              <w:rPr>
                <w:rFonts w:ascii="Arial Narrow" w:hAnsi="Arial Narrow"/>
                <w:color w:val="000000"/>
                <w:sz w:val="18"/>
                <w:szCs w:val="18"/>
                <w:lang w:eastAsia="es-MX"/>
              </w:rPr>
            </w:pPr>
          </w:p>
        </w:tc>
        <w:tc>
          <w:tcPr>
            <w:tcW w:w="286" w:type="pct"/>
            <w:vAlign w:val="center"/>
          </w:tcPr>
          <w:p w:rsidR="00C0681C" w:rsidRPr="00C0681C" w:rsidRDefault="00C0681C" w:rsidP="0071144E">
            <w:pPr>
              <w:pStyle w:val="Default"/>
              <w:ind w:right="-120" w:hanging="266"/>
              <w:jc w:val="center"/>
              <w:rPr>
                <w:rFonts w:ascii="Arial Narrow" w:hAnsi="Arial Narrow" w:cs="Times New Roman"/>
                <w:b/>
                <w:bCs/>
                <w:sz w:val="18"/>
                <w:szCs w:val="18"/>
              </w:rPr>
            </w:pPr>
            <w:r w:rsidRPr="00C0681C">
              <w:rPr>
                <w:rFonts w:ascii="Arial Narrow" w:hAnsi="Arial Narrow" w:cs="Times New Roman"/>
                <w:b/>
                <w:bCs/>
                <w:sz w:val="18"/>
                <w:szCs w:val="18"/>
              </w:rPr>
              <w:t>Total-</w:t>
            </w:r>
          </w:p>
          <w:p w:rsidR="00C0681C" w:rsidRPr="00C0681C" w:rsidRDefault="00C0681C" w:rsidP="0071144E">
            <w:pPr>
              <w:pStyle w:val="Default"/>
              <w:ind w:right="-120" w:hanging="266"/>
              <w:jc w:val="center"/>
              <w:rPr>
                <w:rFonts w:ascii="Arial Narrow" w:hAnsi="Arial Narrow" w:cs="Times New Roman"/>
                <w:sz w:val="18"/>
                <w:szCs w:val="18"/>
              </w:rPr>
            </w:pPr>
            <w:r w:rsidRPr="00C0681C">
              <w:rPr>
                <w:rFonts w:ascii="Arial Narrow" w:hAnsi="Arial Narrow" w:cs="Times New Roman"/>
                <w:b/>
                <w:bCs/>
                <w:sz w:val="18"/>
                <w:szCs w:val="18"/>
              </w:rPr>
              <w:t>mente</w:t>
            </w:r>
          </w:p>
        </w:tc>
        <w:tc>
          <w:tcPr>
            <w:tcW w:w="287" w:type="pct"/>
            <w:vAlign w:val="center"/>
          </w:tcPr>
          <w:p w:rsidR="00C0681C" w:rsidRPr="00C0681C" w:rsidRDefault="00C0681C" w:rsidP="0071144E">
            <w:pPr>
              <w:pStyle w:val="Default"/>
              <w:ind w:right="-120" w:hanging="266"/>
              <w:jc w:val="center"/>
              <w:rPr>
                <w:rFonts w:ascii="Arial Narrow" w:hAnsi="Arial Narrow" w:cs="Times New Roman"/>
                <w:b/>
                <w:bCs/>
                <w:sz w:val="18"/>
                <w:szCs w:val="18"/>
              </w:rPr>
            </w:pPr>
            <w:r w:rsidRPr="00C0681C">
              <w:rPr>
                <w:rFonts w:ascii="Arial Narrow" w:hAnsi="Arial Narrow" w:cs="Times New Roman"/>
                <w:b/>
                <w:bCs/>
                <w:sz w:val="18"/>
                <w:szCs w:val="18"/>
              </w:rPr>
              <w:t>Parcial-</w:t>
            </w:r>
          </w:p>
          <w:p w:rsidR="00C0681C" w:rsidRPr="00C0681C" w:rsidRDefault="00C0681C" w:rsidP="0071144E">
            <w:pPr>
              <w:pStyle w:val="Default"/>
              <w:ind w:right="-120" w:hanging="266"/>
              <w:jc w:val="center"/>
              <w:rPr>
                <w:rFonts w:ascii="Arial Narrow" w:hAnsi="Arial Narrow" w:cs="Times New Roman"/>
                <w:sz w:val="18"/>
                <w:szCs w:val="18"/>
              </w:rPr>
            </w:pPr>
            <w:r w:rsidRPr="00C0681C">
              <w:rPr>
                <w:rFonts w:ascii="Arial Narrow" w:hAnsi="Arial Narrow" w:cs="Times New Roman"/>
                <w:b/>
                <w:bCs/>
                <w:sz w:val="18"/>
                <w:szCs w:val="18"/>
              </w:rPr>
              <w:t>mente</w:t>
            </w:r>
          </w:p>
        </w:tc>
        <w:tc>
          <w:tcPr>
            <w:tcW w:w="239" w:type="pct"/>
            <w:vAlign w:val="center"/>
          </w:tcPr>
          <w:p w:rsidR="00C0681C" w:rsidRPr="00C0681C" w:rsidRDefault="00C0681C" w:rsidP="0071144E">
            <w:pPr>
              <w:pStyle w:val="Default"/>
              <w:ind w:right="-120" w:hanging="125"/>
              <w:jc w:val="center"/>
              <w:rPr>
                <w:rFonts w:ascii="Arial Narrow" w:hAnsi="Arial Narrow" w:cs="Times New Roman"/>
                <w:b/>
                <w:bCs/>
                <w:sz w:val="18"/>
                <w:szCs w:val="18"/>
              </w:rPr>
            </w:pPr>
            <w:r w:rsidRPr="00C0681C">
              <w:rPr>
                <w:rFonts w:ascii="Arial Narrow" w:hAnsi="Arial Narrow" w:cs="Times New Roman"/>
                <w:b/>
                <w:bCs/>
                <w:sz w:val="18"/>
                <w:szCs w:val="18"/>
              </w:rPr>
              <w:t>No lo</w:t>
            </w:r>
          </w:p>
          <w:p w:rsidR="00C0681C" w:rsidRPr="00C0681C" w:rsidRDefault="00C0681C" w:rsidP="0071144E">
            <w:pPr>
              <w:pStyle w:val="Default"/>
              <w:ind w:right="-120" w:hanging="125"/>
              <w:jc w:val="center"/>
              <w:rPr>
                <w:rFonts w:ascii="Arial Narrow" w:hAnsi="Arial Narrow" w:cs="Times New Roman"/>
                <w:sz w:val="18"/>
                <w:szCs w:val="18"/>
              </w:rPr>
            </w:pPr>
            <w:r w:rsidRPr="00C0681C">
              <w:rPr>
                <w:rFonts w:ascii="Arial Narrow" w:hAnsi="Arial Narrow" w:cs="Times New Roman"/>
                <w:b/>
                <w:bCs/>
                <w:sz w:val="18"/>
                <w:szCs w:val="18"/>
              </w:rPr>
              <w:t>hace</w:t>
            </w:r>
          </w:p>
        </w:tc>
        <w:tc>
          <w:tcPr>
            <w:tcW w:w="2179" w:type="pct"/>
            <w:vMerge/>
            <w:vAlign w:val="center"/>
          </w:tcPr>
          <w:p w:rsidR="00C0681C" w:rsidRPr="00C0681C" w:rsidRDefault="00C0681C" w:rsidP="0071144E">
            <w:pPr>
              <w:jc w:val="center"/>
              <w:rPr>
                <w:rFonts w:ascii="Arial Narrow" w:hAnsi="Arial Narrow"/>
                <w:color w:val="000000"/>
                <w:sz w:val="18"/>
                <w:szCs w:val="18"/>
                <w:lang w:eastAsia="es-MX"/>
              </w:rPr>
            </w:pPr>
          </w:p>
        </w:tc>
      </w:tr>
      <w:tr w:rsidR="00C0681C" w:rsidRPr="00C0681C" w:rsidTr="00C0681C">
        <w:trPr>
          <w:trHeight w:val="750"/>
        </w:trPr>
        <w:tc>
          <w:tcPr>
            <w:tcW w:w="626" w:type="pct"/>
            <w:vAlign w:val="center"/>
          </w:tcPr>
          <w:p w:rsidR="00C0681C" w:rsidRPr="00C0681C" w:rsidRDefault="00C0681C" w:rsidP="0071144E">
            <w:pPr>
              <w:jc w:val="center"/>
              <w:rPr>
                <w:rFonts w:ascii="Arial Narrow" w:hAnsi="Arial Narrow"/>
                <w:bCs/>
                <w:color w:val="000000"/>
                <w:sz w:val="18"/>
                <w:szCs w:val="18"/>
                <w:lang w:eastAsia="es-MX"/>
              </w:rPr>
            </w:pPr>
            <w:r w:rsidRPr="00C0681C">
              <w:rPr>
                <w:rFonts w:ascii="Arial Narrow" w:hAnsi="Arial Narrow"/>
                <w:bCs/>
                <w:color w:val="000000"/>
                <w:sz w:val="18"/>
                <w:szCs w:val="18"/>
                <w:lang w:eastAsia="es-MX"/>
              </w:rPr>
              <w:t>Dependencia o entidad responsable del programa.</w:t>
            </w:r>
          </w:p>
        </w:tc>
        <w:tc>
          <w:tcPr>
            <w:tcW w:w="1384" w:type="pct"/>
            <w:vAlign w:val="center"/>
          </w:tcPr>
          <w:p w:rsidR="00C0681C" w:rsidRPr="00C0681C" w:rsidRDefault="00C0681C" w:rsidP="00C0681C">
            <w:pPr>
              <w:jc w:val="both"/>
              <w:rPr>
                <w:rFonts w:ascii="Arial Narrow" w:hAnsi="Arial Narrow"/>
                <w:bCs/>
                <w:color w:val="000000"/>
                <w:sz w:val="18"/>
                <w:szCs w:val="18"/>
                <w:lang w:eastAsia="es-MX"/>
              </w:rPr>
            </w:pPr>
            <w:r w:rsidRPr="00C0681C">
              <w:rPr>
                <w:rFonts w:ascii="Arial Narrow" w:hAnsi="Arial Narrow"/>
                <w:bCs/>
                <w:color w:val="000000"/>
                <w:sz w:val="18"/>
                <w:szCs w:val="18"/>
                <w:lang w:eastAsia="es-MX"/>
              </w:rPr>
              <w:t xml:space="preserve">La entidad responsable del manejo de este programa </w:t>
            </w:r>
            <w:r>
              <w:rPr>
                <w:rFonts w:ascii="Arial Narrow" w:hAnsi="Arial Narrow"/>
                <w:bCs/>
                <w:color w:val="000000"/>
                <w:sz w:val="18"/>
                <w:szCs w:val="18"/>
                <w:lang w:eastAsia="es-MX"/>
              </w:rPr>
              <w:t>como instancia de seguimiento es la Secretaría de Desarrollo Social a través de la Dirección General de Igualdad y Diversidad Social y la Subdirección de Promoción y Fomento para la Equidad.</w:t>
            </w:r>
          </w:p>
        </w:tc>
        <w:tc>
          <w:tcPr>
            <w:tcW w:w="286" w:type="pct"/>
            <w:vAlign w:val="center"/>
          </w:tcPr>
          <w:p w:rsidR="00C0681C" w:rsidRPr="00C0681C" w:rsidRDefault="00C0681C" w:rsidP="0071144E">
            <w:pPr>
              <w:jc w:val="center"/>
              <w:rPr>
                <w:rFonts w:ascii="Arial Narrow" w:hAnsi="Arial Narrow"/>
                <w:b/>
                <w:color w:val="000000"/>
                <w:sz w:val="18"/>
                <w:szCs w:val="18"/>
                <w:lang w:eastAsia="es-MX"/>
              </w:rPr>
            </w:pPr>
            <w:r w:rsidRPr="00C0681C">
              <w:rPr>
                <w:rFonts w:ascii="Arial Narrow" w:hAnsi="Arial Narrow"/>
                <w:b/>
                <w:color w:val="000000"/>
                <w:sz w:val="18"/>
                <w:szCs w:val="18"/>
                <w:lang w:eastAsia="es-MX"/>
              </w:rPr>
              <w:t>X</w:t>
            </w:r>
          </w:p>
        </w:tc>
        <w:tc>
          <w:tcPr>
            <w:tcW w:w="287" w:type="pct"/>
            <w:vAlign w:val="center"/>
          </w:tcPr>
          <w:p w:rsidR="00C0681C" w:rsidRPr="00C0681C" w:rsidRDefault="00C0681C" w:rsidP="0071144E">
            <w:pPr>
              <w:jc w:val="center"/>
              <w:rPr>
                <w:rFonts w:ascii="Arial Narrow" w:hAnsi="Arial Narrow"/>
                <w:b/>
                <w:color w:val="000000"/>
                <w:sz w:val="18"/>
                <w:szCs w:val="18"/>
                <w:lang w:eastAsia="es-MX"/>
              </w:rPr>
            </w:pPr>
          </w:p>
        </w:tc>
        <w:tc>
          <w:tcPr>
            <w:tcW w:w="239" w:type="pct"/>
            <w:vAlign w:val="center"/>
          </w:tcPr>
          <w:p w:rsidR="00C0681C" w:rsidRPr="00C0681C" w:rsidRDefault="00C0681C" w:rsidP="0071144E">
            <w:pPr>
              <w:jc w:val="center"/>
              <w:rPr>
                <w:rFonts w:ascii="Arial Narrow" w:hAnsi="Arial Narrow"/>
                <w:b/>
                <w:color w:val="000000"/>
                <w:sz w:val="18"/>
                <w:szCs w:val="18"/>
                <w:lang w:eastAsia="es-MX"/>
              </w:rPr>
            </w:pPr>
          </w:p>
        </w:tc>
        <w:tc>
          <w:tcPr>
            <w:tcW w:w="2179" w:type="pct"/>
            <w:vAlign w:val="center"/>
          </w:tcPr>
          <w:p w:rsidR="00C0681C" w:rsidRPr="00C0681C" w:rsidRDefault="00C0681C" w:rsidP="00C0681C">
            <w:pPr>
              <w:jc w:val="both"/>
              <w:rPr>
                <w:rFonts w:ascii="Arial Narrow" w:hAnsi="Arial Narrow"/>
                <w:color w:val="000000"/>
                <w:sz w:val="18"/>
                <w:szCs w:val="18"/>
                <w:lang w:eastAsia="es-MX"/>
              </w:rPr>
            </w:pPr>
            <w:r w:rsidRPr="00C0681C">
              <w:rPr>
                <w:rFonts w:ascii="Arial Narrow" w:hAnsi="Arial Narrow"/>
                <w:color w:val="000000"/>
                <w:sz w:val="18"/>
                <w:szCs w:val="18"/>
                <w:lang w:eastAsia="es-MX"/>
              </w:rPr>
              <w:t xml:space="preserve">La Secretaría de Desarrollo Social, a través de la Dirección General de Igualdad y Diversidad Social y la Subdirección de Promoción y Fomento para la Equidad como Instancia de Seguimiento; </w:t>
            </w:r>
            <w:r>
              <w:rPr>
                <w:rFonts w:ascii="Arial Narrow" w:hAnsi="Arial Narrow"/>
                <w:color w:val="000000"/>
                <w:sz w:val="18"/>
                <w:szCs w:val="18"/>
                <w:lang w:eastAsia="es-MX"/>
              </w:rPr>
              <w:t xml:space="preserve">así como las instancias </w:t>
            </w:r>
            <w:proofErr w:type="spellStart"/>
            <w:r>
              <w:rPr>
                <w:rFonts w:ascii="Arial Narrow" w:hAnsi="Arial Narrow"/>
                <w:color w:val="000000"/>
                <w:sz w:val="18"/>
                <w:szCs w:val="18"/>
                <w:lang w:eastAsia="es-MX"/>
              </w:rPr>
              <w:t>coinversionistas</w:t>
            </w:r>
            <w:proofErr w:type="spellEnd"/>
            <w:r>
              <w:rPr>
                <w:rFonts w:ascii="Arial Narrow" w:hAnsi="Arial Narrow"/>
                <w:color w:val="000000"/>
                <w:sz w:val="18"/>
                <w:szCs w:val="18"/>
                <w:lang w:eastAsia="es-MX"/>
              </w:rPr>
              <w:t xml:space="preserve">, quienes </w:t>
            </w:r>
            <w:r w:rsidRPr="00C0681C">
              <w:rPr>
                <w:rFonts w:ascii="Arial Narrow" w:hAnsi="Arial Narrow"/>
                <w:color w:val="000000"/>
                <w:sz w:val="18"/>
                <w:szCs w:val="18"/>
                <w:lang w:eastAsia="es-MX"/>
              </w:rPr>
              <w:t xml:space="preserve">participan de manera conjunta en la elaboración de las Reglas de Operación y de la Convocatoria Pública, así como en el proceso de recepción y </w:t>
            </w:r>
            <w:proofErr w:type="spellStart"/>
            <w:r w:rsidRPr="00C0681C">
              <w:rPr>
                <w:rFonts w:ascii="Arial Narrow" w:hAnsi="Arial Narrow"/>
                <w:color w:val="000000"/>
                <w:sz w:val="18"/>
                <w:szCs w:val="18"/>
                <w:lang w:eastAsia="es-MX"/>
              </w:rPr>
              <w:t>dictaminación</w:t>
            </w:r>
            <w:proofErr w:type="spellEnd"/>
            <w:r w:rsidRPr="00C0681C">
              <w:rPr>
                <w:rFonts w:ascii="Arial Narrow" w:hAnsi="Arial Narrow"/>
                <w:color w:val="000000"/>
                <w:sz w:val="18"/>
                <w:szCs w:val="18"/>
                <w:lang w:eastAsia="es-MX"/>
              </w:rPr>
              <w:t xml:space="preserve"> de proyectos; para lo cual, crean un fondo que integra el Programa de Coinversión para el Desarrollo Social, por lo que no existe duplicidad de programas.</w:t>
            </w:r>
          </w:p>
        </w:tc>
      </w:tr>
      <w:tr w:rsidR="00C0681C" w:rsidRPr="00C0681C" w:rsidTr="00C0681C">
        <w:trPr>
          <w:trHeight w:val="692"/>
        </w:trPr>
        <w:tc>
          <w:tcPr>
            <w:tcW w:w="626" w:type="pct"/>
            <w:vAlign w:val="center"/>
          </w:tcPr>
          <w:p w:rsidR="00C0681C" w:rsidRPr="00C0681C" w:rsidRDefault="00C0681C" w:rsidP="0071144E">
            <w:pPr>
              <w:jc w:val="center"/>
              <w:rPr>
                <w:rFonts w:ascii="Arial Narrow" w:hAnsi="Arial Narrow"/>
                <w:bCs/>
                <w:color w:val="000000"/>
                <w:sz w:val="18"/>
                <w:szCs w:val="18"/>
                <w:lang w:eastAsia="es-MX"/>
              </w:rPr>
            </w:pPr>
            <w:r w:rsidRPr="00C0681C">
              <w:rPr>
                <w:rFonts w:ascii="Arial Narrow" w:hAnsi="Arial Narrow"/>
                <w:bCs/>
                <w:color w:val="000000"/>
                <w:sz w:val="18"/>
                <w:szCs w:val="18"/>
                <w:lang w:eastAsia="es-MX"/>
              </w:rPr>
              <w:t>Objetivos y alcances.</w:t>
            </w:r>
          </w:p>
        </w:tc>
        <w:tc>
          <w:tcPr>
            <w:tcW w:w="1384" w:type="pct"/>
            <w:vAlign w:val="center"/>
          </w:tcPr>
          <w:p w:rsidR="00C0681C" w:rsidRPr="00C0681C" w:rsidRDefault="00C0681C" w:rsidP="00C0681C">
            <w:pPr>
              <w:jc w:val="both"/>
              <w:rPr>
                <w:rFonts w:ascii="Arial Narrow" w:hAnsi="Arial Narrow"/>
                <w:bCs/>
                <w:color w:val="000000"/>
                <w:sz w:val="18"/>
                <w:szCs w:val="18"/>
                <w:lang w:eastAsia="es-MX"/>
              </w:rPr>
            </w:pPr>
            <w:r>
              <w:rPr>
                <w:rFonts w:ascii="Arial Narrow" w:hAnsi="Arial Narrow"/>
                <w:bCs/>
                <w:color w:val="000000"/>
                <w:sz w:val="18"/>
                <w:szCs w:val="18"/>
                <w:lang w:eastAsia="es-MX"/>
              </w:rPr>
              <w:t>El Objetivo es f</w:t>
            </w:r>
            <w:r w:rsidRPr="00C0681C">
              <w:rPr>
                <w:rFonts w:ascii="Arial Narrow" w:hAnsi="Arial Narrow"/>
                <w:bCs/>
                <w:color w:val="000000"/>
                <w:sz w:val="18"/>
                <w:szCs w:val="18"/>
                <w:lang w:eastAsia="es-MX"/>
              </w:rPr>
              <w:t xml:space="preserve">inanciar proyectos de las organizaciones civiles, que permitan conjugar recursos, experiencias y conocimientos en una relación de corresponsabilidad con el Gobierno del Distrito Federal; para emprender acciones en materia de desarrollo social e impulsar la más amplia y diversa participación de la ciudadanía y de las comunidades en la transformación de su entorno y la construcción de una ciudad con equidad e igualdad. </w:t>
            </w:r>
          </w:p>
        </w:tc>
        <w:tc>
          <w:tcPr>
            <w:tcW w:w="286" w:type="pct"/>
            <w:vAlign w:val="center"/>
          </w:tcPr>
          <w:p w:rsidR="00C0681C" w:rsidRPr="00C0681C" w:rsidRDefault="00C0681C" w:rsidP="0071144E">
            <w:pPr>
              <w:jc w:val="center"/>
              <w:rPr>
                <w:rFonts w:ascii="Arial Narrow" w:hAnsi="Arial Narrow"/>
                <w:b/>
                <w:color w:val="000000"/>
                <w:sz w:val="18"/>
                <w:szCs w:val="18"/>
                <w:lang w:eastAsia="es-MX"/>
              </w:rPr>
            </w:pPr>
            <w:r w:rsidRPr="00C0681C">
              <w:rPr>
                <w:rFonts w:ascii="Arial Narrow" w:hAnsi="Arial Narrow"/>
                <w:b/>
                <w:color w:val="000000"/>
                <w:sz w:val="18"/>
                <w:szCs w:val="18"/>
                <w:lang w:eastAsia="es-MX"/>
              </w:rPr>
              <w:t>X</w:t>
            </w:r>
          </w:p>
        </w:tc>
        <w:tc>
          <w:tcPr>
            <w:tcW w:w="287" w:type="pct"/>
            <w:vAlign w:val="center"/>
          </w:tcPr>
          <w:p w:rsidR="00C0681C" w:rsidRPr="00C0681C" w:rsidRDefault="00C0681C" w:rsidP="0071144E">
            <w:pPr>
              <w:jc w:val="center"/>
              <w:rPr>
                <w:rFonts w:ascii="Arial Narrow" w:hAnsi="Arial Narrow"/>
                <w:b/>
                <w:color w:val="000000"/>
                <w:sz w:val="18"/>
                <w:szCs w:val="18"/>
                <w:lang w:eastAsia="es-MX"/>
              </w:rPr>
            </w:pPr>
          </w:p>
        </w:tc>
        <w:tc>
          <w:tcPr>
            <w:tcW w:w="239" w:type="pct"/>
            <w:vAlign w:val="center"/>
          </w:tcPr>
          <w:p w:rsidR="00C0681C" w:rsidRPr="00C0681C" w:rsidRDefault="00C0681C" w:rsidP="0071144E">
            <w:pPr>
              <w:jc w:val="center"/>
              <w:rPr>
                <w:rFonts w:ascii="Arial Narrow" w:hAnsi="Arial Narrow"/>
                <w:b/>
                <w:color w:val="000000"/>
                <w:sz w:val="18"/>
                <w:szCs w:val="18"/>
                <w:lang w:eastAsia="es-MX"/>
              </w:rPr>
            </w:pPr>
          </w:p>
        </w:tc>
        <w:tc>
          <w:tcPr>
            <w:tcW w:w="2179" w:type="pct"/>
            <w:vAlign w:val="center"/>
          </w:tcPr>
          <w:p w:rsidR="00C0681C" w:rsidRPr="00C0681C" w:rsidRDefault="00C0681C" w:rsidP="005E3B67">
            <w:pPr>
              <w:jc w:val="both"/>
              <w:rPr>
                <w:rFonts w:ascii="Arial Narrow" w:hAnsi="Arial Narrow"/>
                <w:color w:val="000000"/>
                <w:sz w:val="18"/>
                <w:szCs w:val="18"/>
                <w:lang w:eastAsia="es-MX"/>
              </w:rPr>
            </w:pPr>
            <w:r>
              <w:rPr>
                <w:rFonts w:ascii="Arial Narrow" w:hAnsi="Arial Narrow"/>
                <w:color w:val="000000"/>
                <w:sz w:val="18"/>
                <w:szCs w:val="18"/>
                <w:lang w:eastAsia="es-MX"/>
              </w:rPr>
              <w:t>Coinversión para el Desarrollo Social e</w:t>
            </w:r>
            <w:r w:rsidRPr="00C0681C">
              <w:rPr>
                <w:rFonts w:ascii="Arial Narrow" w:hAnsi="Arial Narrow"/>
                <w:color w:val="000000"/>
                <w:sz w:val="18"/>
                <w:szCs w:val="18"/>
                <w:lang w:eastAsia="es-MX"/>
              </w:rPr>
              <w:t xml:space="preserve">s un programa de fomento que otorga ayudas para la realización de proyectos sociales, diseñados y ejecutados por las Organizaciones Civiles en la Ciudad de México, con base en la programación presupuestal establecida para cada ejercicio fiscal, y conforme a la participación de las distintas instituciones </w:t>
            </w:r>
            <w:proofErr w:type="spellStart"/>
            <w:r w:rsidRPr="00C0681C">
              <w:rPr>
                <w:rFonts w:ascii="Arial Narrow" w:hAnsi="Arial Narrow"/>
                <w:color w:val="000000"/>
                <w:sz w:val="18"/>
                <w:szCs w:val="18"/>
                <w:lang w:eastAsia="es-MX"/>
              </w:rPr>
              <w:t>coinversionistas</w:t>
            </w:r>
            <w:proofErr w:type="spellEnd"/>
            <w:r w:rsidR="005E3B67">
              <w:rPr>
                <w:rFonts w:ascii="Arial Narrow" w:hAnsi="Arial Narrow"/>
                <w:color w:val="000000"/>
                <w:sz w:val="18"/>
                <w:szCs w:val="18"/>
                <w:lang w:eastAsia="es-MX"/>
              </w:rPr>
              <w:t>.</w:t>
            </w:r>
          </w:p>
        </w:tc>
      </w:tr>
      <w:tr w:rsidR="00C0681C" w:rsidRPr="00C0681C" w:rsidTr="00C0681C">
        <w:trPr>
          <w:trHeight w:val="692"/>
        </w:trPr>
        <w:tc>
          <w:tcPr>
            <w:tcW w:w="626" w:type="pct"/>
            <w:vAlign w:val="center"/>
          </w:tcPr>
          <w:p w:rsidR="00C0681C" w:rsidRPr="00C0681C" w:rsidRDefault="00C0681C" w:rsidP="0071144E">
            <w:pPr>
              <w:jc w:val="center"/>
              <w:rPr>
                <w:rFonts w:ascii="Arial Narrow" w:hAnsi="Arial Narrow"/>
                <w:bCs/>
                <w:color w:val="000000"/>
                <w:sz w:val="18"/>
                <w:szCs w:val="18"/>
                <w:lang w:eastAsia="es-MX"/>
              </w:rPr>
            </w:pPr>
            <w:r w:rsidRPr="00C0681C">
              <w:rPr>
                <w:rFonts w:ascii="Arial Narrow" w:hAnsi="Arial Narrow"/>
                <w:bCs/>
                <w:color w:val="000000"/>
                <w:sz w:val="18"/>
                <w:szCs w:val="18"/>
                <w:lang w:eastAsia="es-MX"/>
              </w:rPr>
              <w:t>Metas físicas.</w:t>
            </w:r>
          </w:p>
        </w:tc>
        <w:tc>
          <w:tcPr>
            <w:tcW w:w="1384" w:type="pct"/>
            <w:vAlign w:val="center"/>
          </w:tcPr>
          <w:p w:rsidR="00C0681C" w:rsidRPr="00C0681C" w:rsidRDefault="005E3B67" w:rsidP="005E3B67">
            <w:pPr>
              <w:jc w:val="both"/>
              <w:rPr>
                <w:rFonts w:ascii="Arial Narrow" w:hAnsi="Arial Narrow"/>
                <w:bCs/>
                <w:color w:val="000000"/>
                <w:sz w:val="18"/>
                <w:szCs w:val="18"/>
                <w:lang w:eastAsia="es-MX"/>
              </w:rPr>
            </w:pPr>
            <w:r w:rsidRPr="005E3B67">
              <w:rPr>
                <w:rFonts w:ascii="Arial Narrow" w:hAnsi="Arial Narrow"/>
                <w:bCs/>
                <w:color w:val="000000"/>
                <w:sz w:val="18"/>
                <w:szCs w:val="18"/>
                <w:lang w:eastAsia="es-MX"/>
              </w:rPr>
              <w:t>Cada instancia participante en el Programa de Coinversión para el Desarrollo Social del Distrito Federal 2013, establecerá su meta programática en función del presupuesto que para el efecto destine en el ejercicio fiscal 2013.</w:t>
            </w:r>
          </w:p>
        </w:tc>
        <w:tc>
          <w:tcPr>
            <w:tcW w:w="286" w:type="pct"/>
            <w:vAlign w:val="center"/>
          </w:tcPr>
          <w:p w:rsidR="00C0681C" w:rsidRPr="00C0681C" w:rsidRDefault="005E3B67" w:rsidP="0071144E">
            <w:pPr>
              <w:jc w:val="center"/>
              <w:rPr>
                <w:rFonts w:ascii="Arial Narrow" w:hAnsi="Arial Narrow"/>
                <w:b/>
                <w:color w:val="000000"/>
                <w:sz w:val="18"/>
                <w:szCs w:val="18"/>
                <w:lang w:eastAsia="es-MX"/>
              </w:rPr>
            </w:pPr>
            <w:r>
              <w:rPr>
                <w:rFonts w:ascii="Arial Narrow" w:hAnsi="Arial Narrow"/>
                <w:b/>
                <w:color w:val="000000"/>
                <w:sz w:val="18"/>
                <w:szCs w:val="18"/>
                <w:lang w:eastAsia="es-MX"/>
              </w:rPr>
              <w:t>X</w:t>
            </w:r>
          </w:p>
        </w:tc>
        <w:tc>
          <w:tcPr>
            <w:tcW w:w="287" w:type="pct"/>
            <w:vAlign w:val="center"/>
          </w:tcPr>
          <w:p w:rsidR="00C0681C" w:rsidRPr="00C0681C" w:rsidRDefault="00C0681C" w:rsidP="0071144E">
            <w:pPr>
              <w:jc w:val="center"/>
              <w:rPr>
                <w:rFonts w:ascii="Arial Narrow" w:hAnsi="Arial Narrow"/>
                <w:b/>
                <w:color w:val="000000"/>
                <w:sz w:val="18"/>
                <w:szCs w:val="18"/>
                <w:lang w:eastAsia="es-MX"/>
              </w:rPr>
            </w:pPr>
          </w:p>
        </w:tc>
        <w:tc>
          <w:tcPr>
            <w:tcW w:w="239" w:type="pct"/>
            <w:vAlign w:val="center"/>
          </w:tcPr>
          <w:p w:rsidR="00C0681C" w:rsidRPr="00C0681C" w:rsidRDefault="00C0681C" w:rsidP="0071144E">
            <w:pPr>
              <w:jc w:val="center"/>
              <w:rPr>
                <w:rFonts w:ascii="Arial Narrow" w:hAnsi="Arial Narrow"/>
                <w:b/>
                <w:color w:val="000000"/>
                <w:sz w:val="18"/>
                <w:szCs w:val="18"/>
                <w:lang w:eastAsia="es-MX"/>
              </w:rPr>
            </w:pPr>
          </w:p>
        </w:tc>
        <w:tc>
          <w:tcPr>
            <w:tcW w:w="2179" w:type="pct"/>
            <w:vAlign w:val="center"/>
          </w:tcPr>
          <w:p w:rsidR="00C0681C" w:rsidRPr="00C0681C" w:rsidRDefault="005E3B67" w:rsidP="005E3B67">
            <w:pPr>
              <w:jc w:val="both"/>
              <w:rPr>
                <w:rFonts w:ascii="Arial Narrow" w:hAnsi="Arial Narrow"/>
                <w:color w:val="000000"/>
                <w:sz w:val="18"/>
                <w:szCs w:val="18"/>
                <w:lang w:eastAsia="es-MX"/>
              </w:rPr>
            </w:pPr>
            <w:r>
              <w:rPr>
                <w:rFonts w:ascii="Arial Narrow" w:hAnsi="Arial Narrow"/>
                <w:color w:val="000000"/>
                <w:sz w:val="18"/>
                <w:szCs w:val="18"/>
                <w:lang w:eastAsia="es-MX"/>
              </w:rPr>
              <w:t>En 2013 se financiaron 100 proyectos, cuando el estimado establecido en las Reglas de Operación en el apartado de alcances fue de 101.</w:t>
            </w:r>
          </w:p>
        </w:tc>
      </w:tr>
      <w:tr w:rsidR="00C0681C" w:rsidRPr="00C0681C" w:rsidTr="00C0681C">
        <w:trPr>
          <w:trHeight w:val="1038"/>
        </w:trPr>
        <w:tc>
          <w:tcPr>
            <w:tcW w:w="626" w:type="pct"/>
            <w:vAlign w:val="center"/>
          </w:tcPr>
          <w:p w:rsidR="00C0681C" w:rsidRPr="00C0681C" w:rsidRDefault="00C0681C" w:rsidP="0071144E">
            <w:pPr>
              <w:jc w:val="center"/>
              <w:rPr>
                <w:rFonts w:ascii="Arial Narrow" w:hAnsi="Arial Narrow"/>
                <w:bCs/>
                <w:color w:val="000000"/>
                <w:sz w:val="18"/>
                <w:szCs w:val="18"/>
                <w:lang w:eastAsia="es-MX"/>
              </w:rPr>
            </w:pPr>
            <w:r w:rsidRPr="00C0681C">
              <w:rPr>
                <w:rFonts w:ascii="Arial Narrow" w:hAnsi="Arial Narrow"/>
                <w:bCs/>
                <w:color w:val="000000"/>
                <w:sz w:val="18"/>
                <w:szCs w:val="18"/>
                <w:lang w:eastAsia="es-MX"/>
              </w:rPr>
              <w:t>Programación presupuestal.</w:t>
            </w:r>
          </w:p>
        </w:tc>
        <w:tc>
          <w:tcPr>
            <w:tcW w:w="1384" w:type="pct"/>
            <w:vAlign w:val="center"/>
          </w:tcPr>
          <w:p w:rsidR="00C0681C" w:rsidRPr="00C0681C" w:rsidRDefault="005E3B67" w:rsidP="005E3B67">
            <w:pPr>
              <w:jc w:val="both"/>
              <w:rPr>
                <w:rFonts w:ascii="Arial Narrow" w:hAnsi="Arial Narrow"/>
                <w:bCs/>
                <w:color w:val="000000"/>
                <w:sz w:val="18"/>
                <w:szCs w:val="18"/>
                <w:lang w:eastAsia="es-MX"/>
              </w:rPr>
            </w:pPr>
            <w:r w:rsidRPr="005E3B67">
              <w:rPr>
                <w:rFonts w:ascii="Arial Narrow" w:hAnsi="Arial Narrow"/>
                <w:bCs/>
                <w:color w:val="000000"/>
                <w:sz w:val="18"/>
                <w:szCs w:val="18"/>
                <w:lang w:eastAsia="es-MX"/>
              </w:rPr>
              <w:t xml:space="preserve">El presupuesto total del Programa de Coinversión para el Desarrollo Social del Distrito Federal 2013, asciende a $12’335,963.00 (Doce millones, trescientos treinta y cinco mil, novecientos sesenta y tres pesos 00/100 M. N.). </w:t>
            </w:r>
          </w:p>
        </w:tc>
        <w:tc>
          <w:tcPr>
            <w:tcW w:w="286" w:type="pct"/>
            <w:vAlign w:val="center"/>
          </w:tcPr>
          <w:p w:rsidR="00C0681C" w:rsidRPr="00C0681C" w:rsidRDefault="00C0681C" w:rsidP="0071144E">
            <w:pPr>
              <w:jc w:val="center"/>
              <w:rPr>
                <w:rFonts w:ascii="Arial Narrow" w:hAnsi="Arial Narrow"/>
                <w:b/>
                <w:color w:val="000000"/>
                <w:sz w:val="18"/>
                <w:szCs w:val="18"/>
                <w:lang w:eastAsia="es-MX"/>
              </w:rPr>
            </w:pPr>
            <w:r w:rsidRPr="00C0681C">
              <w:rPr>
                <w:rFonts w:ascii="Arial Narrow" w:hAnsi="Arial Narrow"/>
                <w:b/>
                <w:color w:val="000000"/>
                <w:sz w:val="18"/>
                <w:szCs w:val="18"/>
                <w:lang w:eastAsia="es-MX"/>
              </w:rPr>
              <w:t>X</w:t>
            </w:r>
          </w:p>
        </w:tc>
        <w:tc>
          <w:tcPr>
            <w:tcW w:w="287" w:type="pct"/>
            <w:vAlign w:val="center"/>
          </w:tcPr>
          <w:p w:rsidR="00C0681C" w:rsidRPr="00C0681C" w:rsidRDefault="00C0681C" w:rsidP="0071144E">
            <w:pPr>
              <w:jc w:val="center"/>
              <w:rPr>
                <w:rFonts w:ascii="Arial Narrow" w:hAnsi="Arial Narrow"/>
                <w:b/>
                <w:color w:val="000000"/>
                <w:sz w:val="18"/>
                <w:szCs w:val="18"/>
                <w:lang w:eastAsia="es-MX"/>
              </w:rPr>
            </w:pPr>
          </w:p>
        </w:tc>
        <w:tc>
          <w:tcPr>
            <w:tcW w:w="239" w:type="pct"/>
            <w:vAlign w:val="center"/>
          </w:tcPr>
          <w:p w:rsidR="00C0681C" w:rsidRPr="00C0681C" w:rsidRDefault="00C0681C" w:rsidP="0071144E">
            <w:pPr>
              <w:jc w:val="center"/>
              <w:rPr>
                <w:rFonts w:ascii="Arial Narrow" w:hAnsi="Arial Narrow"/>
                <w:b/>
                <w:color w:val="000000"/>
                <w:sz w:val="18"/>
                <w:szCs w:val="18"/>
                <w:lang w:eastAsia="es-MX"/>
              </w:rPr>
            </w:pPr>
          </w:p>
        </w:tc>
        <w:tc>
          <w:tcPr>
            <w:tcW w:w="2179" w:type="pct"/>
            <w:vAlign w:val="center"/>
          </w:tcPr>
          <w:p w:rsidR="00C0681C" w:rsidRPr="00C0681C" w:rsidRDefault="005E3B67" w:rsidP="005E3B67">
            <w:pPr>
              <w:jc w:val="both"/>
              <w:rPr>
                <w:rFonts w:ascii="Arial Narrow" w:hAnsi="Arial Narrow"/>
                <w:color w:val="000000"/>
                <w:sz w:val="18"/>
                <w:szCs w:val="18"/>
                <w:lang w:eastAsia="es-MX"/>
              </w:rPr>
            </w:pPr>
            <w:r>
              <w:rPr>
                <w:rFonts w:ascii="Arial Narrow" w:hAnsi="Arial Narrow"/>
                <w:color w:val="000000"/>
                <w:sz w:val="18"/>
                <w:szCs w:val="18"/>
                <w:lang w:eastAsia="es-MX"/>
              </w:rPr>
              <w:t xml:space="preserve">El presupuesto anual varía dependiendo de las entidades </w:t>
            </w:r>
            <w:proofErr w:type="spellStart"/>
            <w:r>
              <w:rPr>
                <w:rFonts w:ascii="Arial Narrow" w:hAnsi="Arial Narrow"/>
                <w:color w:val="000000"/>
                <w:sz w:val="18"/>
                <w:szCs w:val="18"/>
                <w:lang w:eastAsia="es-MX"/>
              </w:rPr>
              <w:t>coinversionistas</w:t>
            </w:r>
            <w:proofErr w:type="spellEnd"/>
            <w:r>
              <w:rPr>
                <w:rFonts w:ascii="Arial Narrow" w:hAnsi="Arial Narrow"/>
                <w:color w:val="000000"/>
                <w:sz w:val="18"/>
                <w:szCs w:val="18"/>
                <w:lang w:eastAsia="es-MX"/>
              </w:rPr>
              <w:t xml:space="preserve"> que se integren cada año y de los montos que cada una de ellas destine al programa.</w:t>
            </w:r>
          </w:p>
        </w:tc>
      </w:tr>
    </w:tbl>
    <w:p w:rsidR="00C0681C" w:rsidRDefault="00C0681C" w:rsidP="000300FA">
      <w:pPr>
        <w:rPr>
          <w:rFonts w:ascii="Arial Narrow" w:hAnsi="Arial Narrow"/>
          <w:sz w:val="22"/>
          <w:szCs w:val="22"/>
        </w:rPr>
      </w:pPr>
    </w:p>
    <w:p w:rsidR="005E3B67" w:rsidRDefault="005E3B67" w:rsidP="000300FA">
      <w:pPr>
        <w:rPr>
          <w:rFonts w:ascii="Arial Narrow" w:hAnsi="Arial Narrow"/>
          <w:sz w:val="22"/>
          <w:szCs w:val="22"/>
        </w:rPr>
      </w:pPr>
    </w:p>
    <w:p w:rsidR="005E3B67" w:rsidRDefault="005E3B67" w:rsidP="000300FA">
      <w:pPr>
        <w:rPr>
          <w:rFonts w:ascii="Arial Narrow" w:hAnsi="Arial Narrow"/>
          <w:sz w:val="22"/>
          <w:szCs w:val="22"/>
        </w:rPr>
      </w:pPr>
    </w:p>
    <w:p w:rsidR="005E3B67" w:rsidRDefault="005E3B67" w:rsidP="000300FA">
      <w:pPr>
        <w:rPr>
          <w:rFonts w:ascii="Arial Narrow" w:hAnsi="Arial Narrow"/>
          <w:sz w:val="22"/>
          <w:szCs w:val="22"/>
        </w:rPr>
      </w:pPr>
    </w:p>
    <w:p w:rsidR="005E3B67" w:rsidRDefault="005E3B67" w:rsidP="000300FA">
      <w:pPr>
        <w:rPr>
          <w:rFonts w:ascii="Arial Narrow" w:hAnsi="Arial Narrow"/>
          <w:sz w:val="22"/>
          <w:szCs w:val="22"/>
        </w:rPr>
      </w:pPr>
    </w:p>
    <w:p w:rsidR="005E3B67" w:rsidRDefault="005E3B67" w:rsidP="000300FA">
      <w:pPr>
        <w:rPr>
          <w:rFonts w:ascii="Arial Narrow" w:hAnsi="Arial Narrow"/>
          <w:sz w:val="22"/>
          <w:szCs w:val="22"/>
        </w:rPr>
      </w:pPr>
    </w:p>
    <w:p w:rsidR="005E3B67" w:rsidRDefault="005E3B67" w:rsidP="000300FA">
      <w:pPr>
        <w:rPr>
          <w:rFonts w:ascii="Arial Narrow" w:hAnsi="Arial Narrow"/>
          <w:sz w:val="22"/>
          <w:szCs w:val="22"/>
        </w:rPr>
      </w:pPr>
    </w:p>
    <w:tbl>
      <w:tblPr>
        <w:tblpPr w:leftFromText="141" w:rightFromText="141"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646"/>
        <w:gridCol w:w="3638"/>
        <w:gridCol w:w="752"/>
        <w:gridCol w:w="754"/>
        <w:gridCol w:w="628"/>
        <w:gridCol w:w="5726"/>
      </w:tblGrid>
      <w:tr w:rsidR="005E3B67" w:rsidRPr="00C0681C" w:rsidTr="005E3B67">
        <w:trPr>
          <w:trHeight w:val="432"/>
        </w:trPr>
        <w:tc>
          <w:tcPr>
            <w:tcW w:w="626" w:type="pct"/>
            <w:vMerge w:val="restart"/>
            <w:vAlign w:val="center"/>
          </w:tcPr>
          <w:p w:rsidR="005E3B67" w:rsidRPr="00C0681C" w:rsidRDefault="005E3B67" w:rsidP="0071144E">
            <w:pPr>
              <w:pStyle w:val="Default"/>
              <w:jc w:val="center"/>
              <w:rPr>
                <w:rFonts w:ascii="Arial Narrow" w:hAnsi="Arial Narrow" w:cs="Times New Roman"/>
                <w:sz w:val="18"/>
                <w:szCs w:val="18"/>
              </w:rPr>
            </w:pPr>
            <w:r w:rsidRPr="00C0681C">
              <w:rPr>
                <w:rFonts w:ascii="Arial Narrow" w:hAnsi="Arial Narrow" w:cs="Times New Roman"/>
                <w:b/>
                <w:bCs/>
                <w:sz w:val="18"/>
                <w:szCs w:val="18"/>
              </w:rPr>
              <w:lastRenderedPageBreak/>
              <w:t>Apartado de las Reglas de Operación del Programa</w:t>
            </w:r>
          </w:p>
        </w:tc>
        <w:tc>
          <w:tcPr>
            <w:tcW w:w="1384" w:type="pct"/>
            <w:vMerge w:val="restart"/>
            <w:vAlign w:val="center"/>
          </w:tcPr>
          <w:p w:rsidR="005E3B67" w:rsidRPr="00C0681C" w:rsidRDefault="005E3B67" w:rsidP="0071144E">
            <w:pPr>
              <w:pStyle w:val="Default"/>
              <w:jc w:val="center"/>
              <w:rPr>
                <w:rFonts w:ascii="Arial Narrow" w:hAnsi="Arial Narrow" w:cs="Times New Roman"/>
                <w:sz w:val="18"/>
                <w:szCs w:val="18"/>
              </w:rPr>
            </w:pPr>
            <w:r w:rsidRPr="00C0681C">
              <w:rPr>
                <w:rFonts w:ascii="Arial Narrow" w:hAnsi="Arial Narrow" w:cs="Times New Roman"/>
                <w:b/>
                <w:bCs/>
                <w:sz w:val="18"/>
                <w:szCs w:val="18"/>
              </w:rPr>
              <w:t>Descripción del apartado</w:t>
            </w:r>
          </w:p>
        </w:tc>
        <w:tc>
          <w:tcPr>
            <w:tcW w:w="812" w:type="pct"/>
            <w:gridSpan w:val="3"/>
            <w:vAlign w:val="center"/>
          </w:tcPr>
          <w:p w:rsidR="005E3B67" w:rsidRPr="00C0681C" w:rsidRDefault="005E3B67" w:rsidP="0071144E">
            <w:pPr>
              <w:pStyle w:val="Default"/>
              <w:ind w:hanging="142"/>
              <w:jc w:val="center"/>
              <w:rPr>
                <w:rFonts w:ascii="Arial Narrow" w:hAnsi="Arial Narrow" w:cs="Times New Roman"/>
                <w:sz w:val="18"/>
                <w:szCs w:val="18"/>
              </w:rPr>
            </w:pPr>
            <w:r w:rsidRPr="00C0681C">
              <w:rPr>
                <w:rFonts w:ascii="Arial Narrow" w:hAnsi="Arial Narrow" w:cs="Times New Roman"/>
                <w:b/>
                <w:bCs/>
                <w:sz w:val="18"/>
                <w:szCs w:val="18"/>
              </w:rPr>
              <w:t>Opera en la práctica</w:t>
            </w:r>
          </w:p>
        </w:tc>
        <w:tc>
          <w:tcPr>
            <w:tcW w:w="2178" w:type="pct"/>
            <w:vMerge w:val="restart"/>
            <w:vAlign w:val="center"/>
          </w:tcPr>
          <w:p w:rsidR="005E3B67" w:rsidRPr="00C0681C" w:rsidRDefault="005E3B67" w:rsidP="0071144E">
            <w:pPr>
              <w:pStyle w:val="Default"/>
              <w:jc w:val="center"/>
              <w:rPr>
                <w:rFonts w:ascii="Arial Narrow" w:hAnsi="Arial Narrow" w:cs="Times New Roman"/>
                <w:sz w:val="18"/>
                <w:szCs w:val="18"/>
              </w:rPr>
            </w:pPr>
            <w:r w:rsidRPr="00C0681C">
              <w:rPr>
                <w:rFonts w:ascii="Arial Narrow" w:hAnsi="Arial Narrow" w:cs="Times New Roman"/>
                <w:b/>
                <w:bCs/>
                <w:sz w:val="18"/>
                <w:szCs w:val="18"/>
              </w:rPr>
              <w:t>Justificación</w:t>
            </w:r>
          </w:p>
        </w:tc>
      </w:tr>
      <w:tr w:rsidR="005E3B67" w:rsidRPr="00C0681C" w:rsidTr="005E3B67">
        <w:trPr>
          <w:trHeight w:val="70"/>
        </w:trPr>
        <w:tc>
          <w:tcPr>
            <w:tcW w:w="626" w:type="pct"/>
            <w:vMerge/>
            <w:vAlign w:val="center"/>
          </w:tcPr>
          <w:p w:rsidR="005E3B67" w:rsidRPr="00C0681C" w:rsidRDefault="005E3B67" w:rsidP="0071144E">
            <w:pPr>
              <w:jc w:val="center"/>
              <w:rPr>
                <w:rFonts w:ascii="Arial Narrow" w:hAnsi="Arial Narrow"/>
                <w:b/>
                <w:bCs/>
                <w:color w:val="000000"/>
                <w:sz w:val="18"/>
                <w:szCs w:val="18"/>
                <w:lang w:eastAsia="es-MX"/>
              </w:rPr>
            </w:pPr>
          </w:p>
        </w:tc>
        <w:tc>
          <w:tcPr>
            <w:tcW w:w="1384" w:type="pct"/>
            <w:vMerge/>
            <w:vAlign w:val="center"/>
          </w:tcPr>
          <w:p w:rsidR="005E3B67" w:rsidRPr="00C0681C" w:rsidRDefault="005E3B67" w:rsidP="0071144E">
            <w:pPr>
              <w:jc w:val="center"/>
              <w:rPr>
                <w:rFonts w:ascii="Arial Narrow" w:hAnsi="Arial Narrow"/>
                <w:color w:val="000000"/>
                <w:sz w:val="18"/>
                <w:szCs w:val="18"/>
                <w:lang w:eastAsia="es-MX"/>
              </w:rPr>
            </w:pPr>
          </w:p>
        </w:tc>
        <w:tc>
          <w:tcPr>
            <w:tcW w:w="286" w:type="pct"/>
            <w:vAlign w:val="center"/>
          </w:tcPr>
          <w:p w:rsidR="005E3B67" w:rsidRPr="00C0681C" w:rsidRDefault="005E3B67" w:rsidP="0071144E">
            <w:pPr>
              <w:pStyle w:val="Default"/>
              <w:ind w:right="-120" w:hanging="266"/>
              <w:jc w:val="center"/>
              <w:rPr>
                <w:rFonts w:ascii="Arial Narrow" w:hAnsi="Arial Narrow" w:cs="Times New Roman"/>
                <w:b/>
                <w:bCs/>
                <w:sz w:val="18"/>
                <w:szCs w:val="18"/>
              </w:rPr>
            </w:pPr>
            <w:r w:rsidRPr="00C0681C">
              <w:rPr>
                <w:rFonts w:ascii="Arial Narrow" w:hAnsi="Arial Narrow" w:cs="Times New Roman"/>
                <w:b/>
                <w:bCs/>
                <w:sz w:val="18"/>
                <w:szCs w:val="18"/>
              </w:rPr>
              <w:t>Total-</w:t>
            </w:r>
          </w:p>
          <w:p w:rsidR="005E3B67" w:rsidRPr="00C0681C" w:rsidRDefault="005E3B67" w:rsidP="0071144E">
            <w:pPr>
              <w:pStyle w:val="Default"/>
              <w:ind w:right="-120" w:hanging="266"/>
              <w:jc w:val="center"/>
              <w:rPr>
                <w:rFonts w:ascii="Arial Narrow" w:hAnsi="Arial Narrow" w:cs="Times New Roman"/>
                <w:sz w:val="18"/>
                <w:szCs w:val="18"/>
              </w:rPr>
            </w:pPr>
            <w:r w:rsidRPr="00C0681C">
              <w:rPr>
                <w:rFonts w:ascii="Arial Narrow" w:hAnsi="Arial Narrow" w:cs="Times New Roman"/>
                <w:b/>
                <w:bCs/>
                <w:sz w:val="18"/>
                <w:szCs w:val="18"/>
              </w:rPr>
              <w:t>mente</w:t>
            </w:r>
          </w:p>
        </w:tc>
        <w:tc>
          <w:tcPr>
            <w:tcW w:w="287" w:type="pct"/>
            <w:vAlign w:val="center"/>
          </w:tcPr>
          <w:p w:rsidR="005E3B67" w:rsidRPr="00C0681C" w:rsidRDefault="005E3B67" w:rsidP="0071144E">
            <w:pPr>
              <w:pStyle w:val="Default"/>
              <w:ind w:right="-120" w:hanging="266"/>
              <w:jc w:val="center"/>
              <w:rPr>
                <w:rFonts w:ascii="Arial Narrow" w:hAnsi="Arial Narrow" w:cs="Times New Roman"/>
                <w:b/>
                <w:bCs/>
                <w:sz w:val="18"/>
                <w:szCs w:val="18"/>
              </w:rPr>
            </w:pPr>
            <w:r w:rsidRPr="00C0681C">
              <w:rPr>
                <w:rFonts w:ascii="Arial Narrow" w:hAnsi="Arial Narrow" w:cs="Times New Roman"/>
                <w:b/>
                <w:bCs/>
                <w:sz w:val="18"/>
                <w:szCs w:val="18"/>
              </w:rPr>
              <w:t>Parcial-</w:t>
            </w:r>
          </w:p>
          <w:p w:rsidR="005E3B67" w:rsidRPr="00C0681C" w:rsidRDefault="005E3B67" w:rsidP="0071144E">
            <w:pPr>
              <w:pStyle w:val="Default"/>
              <w:ind w:right="-120" w:hanging="266"/>
              <w:jc w:val="center"/>
              <w:rPr>
                <w:rFonts w:ascii="Arial Narrow" w:hAnsi="Arial Narrow" w:cs="Times New Roman"/>
                <w:sz w:val="18"/>
                <w:szCs w:val="18"/>
              </w:rPr>
            </w:pPr>
            <w:r w:rsidRPr="00C0681C">
              <w:rPr>
                <w:rFonts w:ascii="Arial Narrow" w:hAnsi="Arial Narrow" w:cs="Times New Roman"/>
                <w:b/>
                <w:bCs/>
                <w:sz w:val="18"/>
                <w:szCs w:val="18"/>
              </w:rPr>
              <w:t>mente</w:t>
            </w:r>
          </w:p>
        </w:tc>
        <w:tc>
          <w:tcPr>
            <w:tcW w:w="239" w:type="pct"/>
            <w:vAlign w:val="center"/>
          </w:tcPr>
          <w:p w:rsidR="005E3B67" w:rsidRPr="00C0681C" w:rsidRDefault="005E3B67" w:rsidP="0071144E">
            <w:pPr>
              <w:pStyle w:val="Default"/>
              <w:ind w:right="-120" w:hanging="125"/>
              <w:jc w:val="center"/>
              <w:rPr>
                <w:rFonts w:ascii="Arial Narrow" w:hAnsi="Arial Narrow" w:cs="Times New Roman"/>
                <w:b/>
                <w:bCs/>
                <w:sz w:val="18"/>
                <w:szCs w:val="18"/>
              </w:rPr>
            </w:pPr>
            <w:r w:rsidRPr="00C0681C">
              <w:rPr>
                <w:rFonts w:ascii="Arial Narrow" w:hAnsi="Arial Narrow" w:cs="Times New Roman"/>
                <w:b/>
                <w:bCs/>
                <w:sz w:val="18"/>
                <w:szCs w:val="18"/>
              </w:rPr>
              <w:t>No lo</w:t>
            </w:r>
          </w:p>
          <w:p w:rsidR="005E3B67" w:rsidRPr="00C0681C" w:rsidRDefault="005E3B67" w:rsidP="0071144E">
            <w:pPr>
              <w:pStyle w:val="Default"/>
              <w:ind w:right="-120" w:hanging="125"/>
              <w:jc w:val="center"/>
              <w:rPr>
                <w:rFonts w:ascii="Arial Narrow" w:hAnsi="Arial Narrow" w:cs="Times New Roman"/>
                <w:sz w:val="18"/>
                <w:szCs w:val="18"/>
              </w:rPr>
            </w:pPr>
            <w:r w:rsidRPr="00C0681C">
              <w:rPr>
                <w:rFonts w:ascii="Arial Narrow" w:hAnsi="Arial Narrow" w:cs="Times New Roman"/>
                <w:b/>
                <w:bCs/>
                <w:sz w:val="18"/>
                <w:szCs w:val="18"/>
              </w:rPr>
              <w:t>hace</w:t>
            </w:r>
          </w:p>
        </w:tc>
        <w:tc>
          <w:tcPr>
            <w:tcW w:w="2178" w:type="pct"/>
            <w:vMerge/>
            <w:vAlign w:val="center"/>
          </w:tcPr>
          <w:p w:rsidR="005E3B67" w:rsidRPr="00C0681C" w:rsidRDefault="005E3B67" w:rsidP="0071144E">
            <w:pPr>
              <w:jc w:val="center"/>
              <w:rPr>
                <w:rFonts w:ascii="Arial Narrow" w:hAnsi="Arial Narrow"/>
                <w:color w:val="000000"/>
                <w:sz w:val="18"/>
                <w:szCs w:val="18"/>
                <w:lang w:eastAsia="es-MX"/>
              </w:rPr>
            </w:pPr>
          </w:p>
        </w:tc>
      </w:tr>
      <w:tr w:rsidR="005E3B67" w:rsidRPr="00C0681C" w:rsidTr="005E3B67">
        <w:trPr>
          <w:trHeight w:val="750"/>
        </w:trPr>
        <w:tc>
          <w:tcPr>
            <w:tcW w:w="5000" w:type="pct"/>
            <w:gridSpan w:val="6"/>
            <w:vAlign w:val="center"/>
          </w:tcPr>
          <w:p w:rsidR="005E3B67" w:rsidRPr="005E3B67" w:rsidRDefault="005E3B67" w:rsidP="005E3B67">
            <w:pPr>
              <w:jc w:val="center"/>
              <w:rPr>
                <w:rFonts w:ascii="Arial Narrow" w:hAnsi="Arial Narrow"/>
                <w:b/>
                <w:color w:val="000000"/>
                <w:sz w:val="18"/>
                <w:szCs w:val="18"/>
                <w:lang w:eastAsia="es-MX"/>
              </w:rPr>
            </w:pPr>
            <w:r w:rsidRPr="005E3B67">
              <w:rPr>
                <w:rFonts w:ascii="Arial Narrow" w:hAnsi="Arial Narrow"/>
                <w:b/>
                <w:color w:val="000000"/>
                <w:sz w:val="18"/>
                <w:szCs w:val="18"/>
                <w:lang w:eastAsia="es-MX"/>
              </w:rPr>
              <w:t>Requisitos y procedimientos de Acceso</w:t>
            </w:r>
          </w:p>
        </w:tc>
      </w:tr>
      <w:tr w:rsidR="005E3B67" w:rsidRPr="00C0681C" w:rsidTr="005E3B67">
        <w:trPr>
          <w:trHeight w:val="692"/>
        </w:trPr>
        <w:tc>
          <w:tcPr>
            <w:tcW w:w="626" w:type="pct"/>
            <w:vAlign w:val="center"/>
          </w:tcPr>
          <w:p w:rsidR="005E3B67" w:rsidRPr="00C0681C" w:rsidRDefault="0071144E" w:rsidP="0071144E">
            <w:pPr>
              <w:jc w:val="center"/>
              <w:rPr>
                <w:rFonts w:ascii="Arial Narrow" w:hAnsi="Arial Narrow"/>
                <w:bCs/>
                <w:color w:val="000000"/>
                <w:sz w:val="18"/>
                <w:szCs w:val="18"/>
                <w:lang w:eastAsia="es-MX"/>
              </w:rPr>
            </w:pPr>
            <w:r>
              <w:rPr>
                <w:rFonts w:ascii="Arial Narrow" w:hAnsi="Arial Narrow"/>
                <w:bCs/>
                <w:color w:val="000000"/>
                <w:sz w:val="18"/>
                <w:szCs w:val="18"/>
                <w:lang w:eastAsia="es-MX"/>
              </w:rPr>
              <w:t>Convocatoria</w:t>
            </w:r>
          </w:p>
        </w:tc>
        <w:tc>
          <w:tcPr>
            <w:tcW w:w="1384" w:type="pct"/>
            <w:vAlign w:val="center"/>
          </w:tcPr>
          <w:p w:rsidR="0071144E" w:rsidRPr="0071144E" w:rsidRDefault="0071144E" w:rsidP="0071144E">
            <w:pPr>
              <w:jc w:val="both"/>
              <w:rPr>
                <w:rFonts w:ascii="Arial Narrow" w:hAnsi="Arial Narrow"/>
                <w:bCs/>
                <w:color w:val="000000"/>
                <w:sz w:val="18"/>
                <w:szCs w:val="18"/>
                <w:lang w:eastAsia="es-MX"/>
              </w:rPr>
            </w:pPr>
            <w:r w:rsidRPr="0071144E">
              <w:rPr>
                <w:rFonts w:ascii="Arial Narrow" w:hAnsi="Arial Narrow"/>
                <w:bCs/>
                <w:color w:val="000000"/>
                <w:sz w:val="18"/>
                <w:szCs w:val="18"/>
                <w:lang w:eastAsia="es-MX"/>
              </w:rPr>
              <w:t xml:space="preserve">V.1. Convocatoria pública </w:t>
            </w:r>
          </w:p>
          <w:p w:rsidR="005E3B67" w:rsidRPr="00C0681C" w:rsidRDefault="0071144E" w:rsidP="0071144E">
            <w:pPr>
              <w:jc w:val="both"/>
              <w:rPr>
                <w:rFonts w:ascii="Arial Narrow" w:hAnsi="Arial Narrow"/>
                <w:bCs/>
                <w:color w:val="000000"/>
                <w:sz w:val="18"/>
                <w:szCs w:val="18"/>
                <w:lang w:eastAsia="es-MX"/>
              </w:rPr>
            </w:pPr>
            <w:r w:rsidRPr="0071144E">
              <w:rPr>
                <w:rFonts w:ascii="Arial Narrow" w:hAnsi="Arial Narrow"/>
                <w:bCs/>
                <w:color w:val="000000"/>
                <w:sz w:val="18"/>
                <w:szCs w:val="18"/>
                <w:lang w:eastAsia="es-MX"/>
              </w:rPr>
              <w:t>La convocatoria se publicará en la misma Gaceta Oficial del Distrito Federal en la que se publican las presentes Reglas de Operación; asimismo, se difundirá a través de la página de la Secretaría de Desarrollo Social; en el Sistema de Información del Desarrollo Social (SIDESO), en dos periódicos de amplia circulación en el Distrito Federal, así como en las páginas electrónicas de cada institución participante. La institución responsable de publicar la Convocatoria y de recibir los proyectos es la Dirección General de Igualdad y Diversidad Social.</w:t>
            </w:r>
          </w:p>
        </w:tc>
        <w:tc>
          <w:tcPr>
            <w:tcW w:w="286" w:type="pct"/>
            <w:vAlign w:val="center"/>
          </w:tcPr>
          <w:p w:rsidR="005E3B67" w:rsidRPr="00C0681C" w:rsidRDefault="0071144E" w:rsidP="0071144E">
            <w:pPr>
              <w:jc w:val="center"/>
              <w:rPr>
                <w:rFonts w:ascii="Arial Narrow" w:hAnsi="Arial Narrow"/>
                <w:b/>
                <w:color w:val="000000"/>
                <w:sz w:val="18"/>
                <w:szCs w:val="18"/>
                <w:lang w:eastAsia="es-MX"/>
              </w:rPr>
            </w:pPr>
            <w:r>
              <w:rPr>
                <w:rFonts w:ascii="Arial Narrow" w:hAnsi="Arial Narrow"/>
                <w:b/>
                <w:color w:val="000000"/>
                <w:sz w:val="18"/>
                <w:szCs w:val="18"/>
                <w:lang w:eastAsia="es-MX"/>
              </w:rPr>
              <w:t>X</w:t>
            </w:r>
          </w:p>
        </w:tc>
        <w:tc>
          <w:tcPr>
            <w:tcW w:w="287" w:type="pct"/>
            <w:vAlign w:val="center"/>
          </w:tcPr>
          <w:p w:rsidR="005E3B67" w:rsidRPr="00C0681C" w:rsidRDefault="005E3B67" w:rsidP="0071144E">
            <w:pPr>
              <w:jc w:val="center"/>
              <w:rPr>
                <w:rFonts w:ascii="Arial Narrow" w:hAnsi="Arial Narrow"/>
                <w:b/>
                <w:color w:val="000000"/>
                <w:sz w:val="18"/>
                <w:szCs w:val="18"/>
                <w:lang w:eastAsia="es-MX"/>
              </w:rPr>
            </w:pPr>
          </w:p>
        </w:tc>
        <w:tc>
          <w:tcPr>
            <w:tcW w:w="239" w:type="pct"/>
            <w:vAlign w:val="center"/>
          </w:tcPr>
          <w:p w:rsidR="005E3B67" w:rsidRPr="00C0681C" w:rsidRDefault="005E3B67" w:rsidP="0071144E">
            <w:pPr>
              <w:jc w:val="center"/>
              <w:rPr>
                <w:rFonts w:ascii="Arial Narrow" w:hAnsi="Arial Narrow"/>
                <w:b/>
                <w:color w:val="000000"/>
                <w:sz w:val="18"/>
                <w:szCs w:val="18"/>
                <w:lang w:eastAsia="es-MX"/>
              </w:rPr>
            </w:pPr>
          </w:p>
        </w:tc>
        <w:tc>
          <w:tcPr>
            <w:tcW w:w="2178" w:type="pct"/>
            <w:vAlign w:val="center"/>
          </w:tcPr>
          <w:p w:rsidR="005E3B67" w:rsidRPr="00C0681C" w:rsidRDefault="0071144E" w:rsidP="005E3B67">
            <w:pPr>
              <w:jc w:val="both"/>
              <w:rPr>
                <w:rFonts w:ascii="Arial Narrow" w:hAnsi="Arial Narrow"/>
                <w:color w:val="000000"/>
                <w:sz w:val="18"/>
                <w:szCs w:val="18"/>
                <w:lang w:eastAsia="es-MX"/>
              </w:rPr>
            </w:pPr>
            <w:r>
              <w:rPr>
                <w:rFonts w:ascii="Arial Narrow" w:hAnsi="Arial Narrow"/>
                <w:color w:val="000000"/>
                <w:sz w:val="18"/>
                <w:szCs w:val="18"/>
                <w:lang w:eastAsia="es-MX"/>
              </w:rPr>
              <w:t>La Convocatoria fue publicada tal cual se estableció</w:t>
            </w:r>
          </w:p>
        </w:tc>
      </w:tr>
      <w:tr w:rsidR="005E3B67" w:rsidRPr="00C0681C" w:rsidTr="005E3B67">
        <w:trPr>
          <w:trHeight w:val="692"/>
        </w:trPr>
        <w:tc>
          <w:tcPr>
            <w:tcW w:w="626" w:type="pct"/>
            <w:vAlign w:val="center"/>
          </w:tcPr>
          <w:p w:rsidR="005E3B67" w:rsidRDefault="0071144E" w:rsidP="0071144E">
            <w:pPr>
              <w:jc w:val="center"/>
              <w:rPr>
                <w:rFonts w:ascii="Arial Narrow" w:hAnsi="Arial Narrow"/>
                <w:bCs/>
                <w:color w:val="000000"/>
                <w:sz w:val="18"/>
                <w:szCs w:val="18"/>
                <w:lang w:eastAsia="es-MX"/>
              </w:rPr>
            </w:pPr>
            <w:r>
              <w:rPr>
                <w:rFonts w:ascii="Arial Narrow" w:hAnsi="Arial Narrow"/>
                <w:bCs/>
                <w:color w:val="000000"/>
                <w:sz w:val="18"/>
                <w:szCs w:val="18"/>
                <w:lang w:eastAsia="es-MX"/>
              </w:rPr>
              <w:t>Requisitos</w:t>
            </w:r>
          </w:p>
        </w:tc>
        <w:tc>
          <w:tcPr>
            <w:tcW w:w="1384" w:type="pct"/>
            <w:vAlign w:val="center"/>
          </w:tcPr>
          <w:p w:rsidR="0071144E" w:rsidRPr="0071144E" w:rsidRDefault="0071144E" w:rsidP="0071144E">
            <w:pPr>
              <w:jc w:val="both"/>
              <w:rPr>
                <w:rFonts w:ascii="Arial Narrow" w:hAnsi="Arial Narrow"/>
                <w:bCs/>
                <w:color w:val="000000"/>
                <w:sz w:val="18"/>
                <w:szCs w:val="18"/>
                <w:lang w:val="es-MX" w:eastAsia="es-MX"/>
              </w:rPr>
            </w:pPr>
            <w:r w:rsidRPr="0071144E">
              <w:rPr>
                <w:rFonts w:ascii="Arial Narrow" w:hAnsi="Arial Narrow"/>
                <w:bCs/>
                <w:color w:val="000000"/>
                <w:sz w:val="18"/>
                <w:szCs w:val="18"/>
                <w:lang w:val="es-MX" w:eastAsia="es-MX"/>
              </w:rPr>
              <w:t xml:space="preserve">Sólo se podrá presentar un proyecto por organización civil. </w:t>
            </w:r>
          </w:p>
          <w:p w:rsidR="0071144E" w:rsidRPr="0071144E" w:rsidRDefault="0071144E" w:rsidP="0071144E">
            <w:pPr>
              <w:jc w:val="both"/>
              <w:rPr>
                <w:rFonts w:ascii="Arial Narrow" w:hAnsi="Arial Narrow"/>
                <w:bCs/>
                <w:color w:val="000000"/>
                <w:sz w:val="18"/>
                <w:szCs w:val="18"/>
                <w:lang w:val="es-MX" w:eastAsia="es-MX"/>
              </w:rPr>
            </w:pPr>
          </w:p>
          <w:p w:rsidR="0071144E" w:rsidRPr="0071144E" w:rsidRDefault="0071144E" w:rsidP="0071144E">
            <w:pPr>
              <w:jc w:val="both"/>
              <w:rPr>
                <w:rFonts w:ascii="Arial Narrow" w:hAnsi="Arial Narrow"/>
                <w:bCs/>
                <w:color w:val="000000"/>
                <w:sz w:val="18"/>
                <w:szCs w:val="18"/>
                <w:lang w:val="es-MX" w:eastAsia="es-MX"/>
              </w:rPr>
            </w:pPr>
            <w:r w:rsidRPr="0071144E">
              <w:rPr>
                <w:rFonts w:ascii="Arial Narrow" w:hAnsi="Arial Narrow"/>
                <w:bCs/>
                <w:color w:val="000000"/>
                <w:sz w:val="18"/>
                <w:szCs w:val="18"/>
                <w:lang w:val="es-MX" w:eastAsia="es-MX"/>
              </w:rPr>
              <w:t xml:space="preserve">El proyecto que se presente, se realizará en apego a los objetivos señalados en el numeral 2 de las bases de la Convocatoria Pública y se ceñirá a la Guía de Presentación de Proyectos 2013, publicada en la página electrónica de la Secretaría de Desarrollo Social y de las instituciones participantes, en los términos, fecha y horarios establecidos en la Convocatoria Pública antes señalada. </w:t>
            </w:r>
          </w:p>
          <w:p w:rsidR="0071144E" w:rsidRPr="0071144E" w:rsidRDefault="0071144E" w:rsidP="0071144E">
            <w:pPr>
              <w:jc w:val="both"/>
              <w:rPr>
                <w:rFonts w:ascii="Arial Narrow" w:hAnsi="Arial Narrow"/>
                <w:bCs/>
                <w:color w:val="000000"/>
                <w:sz w:val="18"/>
                <w:szCs w:val="18"/>
                <w:lang w:val="es-MX" w:eastAsia="es-MX"/>
              </w:rPr>
            </w:pPr>
          </w:p>
          <w:p w:rsidR="0071144E" w:rsidRPr="0071144E" w:rsidRDefault="0071144E" w:rsidP="0071144E">
            <w:pPr>
              <w:jc w:val="both"/>
              <w:rPr>
                <w:rFonts w:ascii="Arial Narrow" w:hAnsi="Arial Narrow"/>
                <w:bCs/>
                <w:color w:val="000000"/>
                <w:sz w:val="18"/>
                <w:szCs w:val="18"/>
                <w:lang w:val="es-MX" w:eastAsia="es-MX"/>
              </w:rPr>
            </w:pPr>
            <w:r w:rsidRPr="0071144E">
              <w:rPr>
                <w:rFonts w:ascii="Arial Narrow" w:hAnsi="Arial Narrow"/>
                <w:bCs/>
                <w:color w:val="000000"/>
                <w:sz w:val="18"/>
                <w:szCs w:val="18"/>
                <w:lang w:val="es-MX" w:eastAsia="es-MX"/>
              </w:rPr>
              <w:t xml:space="preserve">Los proyectos podrán presentarse en las modalidades de: </w:t>
            </w:r>
          </w:p>
          <w:p w:rsidR="0071144E" w:rsidRPr="0071144E" w:rsidRDefault="0071144E" w:rsidP="0071144E">
            <w:pPr>
              <w:jc w:val="both"/>
              <w:rPr>
                <w:rFonts w:ascii="Arial Narrow" w:hAnsi="Arial Narrow"/>
                <w:bCs/>
                <w:color w:val="000000"/>
                <w:sz w:val="18"/>
                <w:szCs w:val="18"/>
                <w:lang w:val="es-MX" w:eastAsia="es-MX"/>
              </w:rPr>
            </w:pPr>
            <w:r w:rsidRPr="0071144E">
              <w:rPr>
                <w:rFonts w:ascii="Arial Narrow" w:hAnsi="Arial Narrow"/>
                <w:bCs/>
                <w:color w:val="000000"/>
                <w:sz w:val="18"/>
                <w:szCs w:val="18"/>
                <w:lang w:val="es-MX" w:eastAsia="es-MX"/>
              </w:rPr>
              <w:t xml:space="preserve">a) Nuevo; y de </w:t>
            </w:r>
          </w:p>
          <w:p w:rsidR="0071144E" w:rsidRPr="0071144E" w:rsidRDefault="0071144E" w:rsidP="0071144E">
            <w:pPr>
              <w:jc w:val="both"/>
              <w:rPr>
                <w:rFonts w:ascii="Arial Narrow" w:hAnsi="Arial Narrow"/>
                <w:bCs/>
                <w:color w:val="000000"/>
                <w:sz w:val="18"/>
                <w:szCs w:val="18"/>
                <w:lang w:val="es-MX" w:eastAsia="es-MX"/>
              </w:rPr>
            </w:pPr>
            <w:r w:rsidRPr="0071144E">
              <w:rPr>
                <w:rFonts w:ascii="Arial Narrow" w:hAnsi="Arial Narrow"/>
                <w:bCs/>
                <w:color w:val="000000"/>
                <w:sz w:val="18"/>
                <w:szCs w:val="18"/>
                <w:lang w:val="es-MX" w:eastAsia="es-MX"/>
              </w:rPr>
              <w:t xml:space="preserve">b) Continuidad, dentro del presente Programa con un máximo de dos años inmediatos anteriores al ejercicio vigente. Sólo se admitirán de continuidad, a los proyectos que hayan cumplido cabalmente con los compromisos contraídos, con las instancias financiadoras. </w:t>
            </w:r>
          </w:p>
          <w:p w:rsidR="0071144E" w:rsidRPr="0071144E" w:rsidRDefault="0071144E" w:rsidP="0071144E">
            <w:pPr>
              <w:jc w:val="both"/>
              <w:rPr>
                <w:rFonts w:ascii="Arial Narrow" w:hAnsi="Arial Narrow"/>
                <w:bCs/>
                <w:color w:val="000000"/>
                <w:sz w:val="18"/>
                <w:szCs w:val="18"/>
                <w:lang w:val="es-MX" w:eastAsia="es-MX"/>
              </w:rPr>
            </w:pPr>
          </w:p>
          <w:p w:rsidR="0071144E" w:rsidRPr="0071144E" w:rsidRDefault="0071144E" w:rsidP="0071144E">
            <w:pPr>
              <w:jc w:val="both"/>
              <w:rPr>
                <w:rFonts w:ascii="Arial Narrow" w:hAnsi="Arial Narrow"/>
                <w:bCs/>
                <w:color w:val="000000"/>
                <w:sz w:val="18"/>
                <w:szCs w:val="18"/>
                <w:lang w:val="es-MX" w:eastAsia="es-MX"/>
              </w:rPr>
            </w:pPr>
            <w:r w:rsidRPr="0071144E">
              <w:rPr>
                <w:rFonts w:ascii="Arial Narrow" w:hAnsi="Arial Narrow"/>
                <w:bCs/>
                <w:color w:val="000000"/>
                <w:sz w:val="18"/>
                <w:szCs w:val="18"/>
                <w:lang w:val="es-MX" w:eastAsia="es-MX"/>
              </w:rPr>
              <w:t xml:space="preserve">Las organizaciones civiles que no hayan cumplido con el o los Convenios de Colaboración del Programa de Coinversión para el Desarrollo Social del Distrito Federal de años anteriores, no podrán concursar en este ejercicio fiscal. Esta información será cotejada entre las instituciones participantes en el Programa. </w:t>
            </w:r>
          </w:p>
          <w:p w:rsidR="0071144E" w:rsidRPr="0071144E" w:rsidRDefault="0071144E" w:rsidP="0071144E">
            <w:pPr>
              <w:jc w:val="both"/>
              <w:rPr>
                <w:rFonts w:ascii="Arial Narrow" w:hAnsi="Arial Narrow"/>
                <w:bCs/>
                <w:color w:val="000000"/>
                <w:sz w:val="18"/>
                <w:szCs w:val="18"/>
                <w:lang w:val="es-MX" w:eastAsia="es-MX"/>
              </w:rPr>
            </w:pPr>
          </w:p>
          <w:p w:rsidR="0071144E" w:rsidRDefault="0071144E" w:rsidP="0071144E">
            <w:pPr>
              <w:jc w:val="both"/>
              <w:rPr>
                <w:rFonts w:ascii="Arial Narrow" w:hAnsi="Arial Narrow"/>
                <w:bCs/>
                <w:color w:val="000000"/>
                <w:sz w:val="18"/>
                <w:szCs w:val="18"/>
                <w:lang w:val="es-MX" w:eastAsia="es-MX"/>
              </w:rPr>
            </w:pPr>
            <w:r w:rsidRPr="0071144E">
              <w:rPr>
                <w:rFonts w:ascii="Arial Narrow" w:hAnsi="Arial Narrow"/>
                <w:bCs/>
                <w:color w:val="000000"/>
                <w:sz w:val="18"/>
                <w:szCs w:val="18"/>
                <w:lang w:val="es-MX" w:eastAsia="es-MX"/>
              </w:rPr>
              <w:t xml:space="preserve">Tampoco se pueden presentar al concurso, proyectos en ejecución en otras instancias federales o locales. Si fuera el caso, se tomarán como no presentadas, y si fueran seleccionadas; en el momento que se detecte esa situación, serán cancelados del Programa. </w:t>
            </w:r>
          </w:p>
        </w:tc>
        <w:tc>
          <w:tcPr>
            <w:tcW w:w="286" w:type="pct"/>
            <w:vAlign w:val="center"/>
          </w:tcPr>
          <w:p w:rsidR="005E3B67" w:rsidRPr="00C0681C" w:rsidRDefault="0071144E" w:rsidP="0071144E">
            <w:pPr>
              <w:jc w:val="center"/>
              <w:rPr>
                <w:rFonts w:ascii="Arial Narrow" w:hAnsi="Arial Narrow"/>
                <w:b/>
                <w:color w:val="000000"/>
                <w:sz w:val="18"/>
                <w:szCs w:val="18"/>
                <w:lang w:eastAsia="es-MX"/>
              </w:rPr>
            </w:pPr>
            <w:r>
              <w:rPr>
                <w:rFonts w:ascii="Arial Narrow" w:hAnsi="Arial Narrow"/>
                <w:b/>
                <w:color w:val="000000"/>
                <w:sz w:val="18"/>
                <w:szCs w:val="18"/>
                <w:lang w:eastAsia="es-MX"/>
              </w:rPr>
              <w:lastRenderedPageBreak/>
              <w:t>X</w:t>
            </w:r>
          </w:p>
        </w:tc>
        <w:tc>
          <w:tcPr>
            <w:tcW w:w="287" w:type="pct"/>
            <w:vAlign w:val="center"/>
          </w:tcPr>
          <w:p w:rsidR="005E3B67" w:rsidRPr="00C0681C" w:rsidRDefault="005E3B67" w:rsidP="0071144E">
            <w:pPr>
              <w:jc w:val="center"/>
              <w:rPr>
                <w:rFonts w:ascii="Arial Narrow" w:hAnsi="Arial Narrow"/>
                <w:b/>
                <w:color w:val="000000"/>
                <w:sz w:val="18"/>
                <w:szCs w:val="18"/>
                <w:lang w:eastAsia="es-MX"/>
              </w:rPr>
            </w:pPr>
          </w:p>
        </w:tc>
        <w:tc>
          <w:tcPr>
            <w:tcW w:w="239" w:type="pct"/>
            <w:vAlign w:val="center"/>
          </w:tcPr>
          <w:p w:rsidR="005E3B67" w:rsidRPr="00C0681C" w:rsidRDefault="005E3B67" w:rsidP="0071144E">
            <w:pPr>
              <w:jc w:val="center"/>
              <w:rPr>
                <w:rFonts w:ascii="Arial Narrow" w:hAnsi="Arial Narrow"/>
                <w:b/>
                <w:color w:val="000000"/>
                <w:sz w:val="18"/>
                <w:szCs w:val="18"/>
                <w:lang w:eastAsia="es-MX"/>
              </w:rPr>
            </w:pPr>
          </w:p>
        </w:tc>
        <w:tc>
          <w:tcPr>
            <w:tcW w:w="2178" w:type="pct"/>
            <w:vAlign w:val="center"/>
          </w:tcPr>
          <w:p w:rsidR="005E3B67" w:rsidRPr="005E3B67" w:rsidRDefault="0071144E" w:rsidP="005E3B67">
            <w:pPr>
              <w:jc w:val="both"/>
              <w:rPr>
                <w:rFonts w:ascii="Arial Narrow" w:hAnsi="Arial Narrow"/>
                <w:color w:val="000000"/>
                <w:sz w:val="18"/>
                <w:szCs w:val="18"/>
                <w:lang w:val="es-MX" w:eastAsia="es-MX"/>
              </w:rPr>
            </w:pPr>
            <w:r w:rsidRPr="005E3B67">
              <w:rPr>
                <w:rFonts w:ascii="Arial Narrow" w:hAnsi="Arial Narrow"/>
                <w:color w:val="000000"/>
                <w:sz w:val="18"/>
                <w:szCs w:val="18"/>
                <w:lang w:val="es-MX" w:eastAsia="es-MX"/>
              </w:rPr>
              <w:t xml:space="preserve">En cada uno de los apartados se presentan claramente los requisitos que </w:t>
            </w:r>
            <w:r>
              <w:rPr>
                <w:rFonts w:ascii="Arial Narrow" w:hAnsi="Arial Narrow"/>
                <w:color w:val="000000"/>
                <w:sz w:val="18"/>
                <w:szCs w:val="18"/>
                <w:lang w:val="es-MX" w:eastAsia="es-MX"/>
              </w:rPr>
              <w:t xml:space="preserve">la OSC </w:t>
            </w:r>
            <w:r w:rsidRPr="005E3B67">
              <w:rPr>
                <w:rFonts w:ascii="Arial Narrow" w:hAnsi="Arial Narrow"/>
                <w:color w:val="000000"/>
                <w:sz w:val="18"/>
                <w:szCs w:val="18"/>
                <w:lang w:val="es-MX" w:eastAsia="es-MX"/>
              </w:rPr>
              <w:t>debe cumplir para ingresar o bien continuar en el programa.</w:t>
            </w:r>
          </w:p>
        </w:tc>
      </w:tr>
      <w:tr w:rsidR="005E3B67" w:rsidRPr="00C0681C" w:rsidTr="005E3B67">
        <w:trPr>
          <w:trHeight w:val="692"/>
        </w:trPr>
        <w:tc>
          <w:tcPr>
            <w:tcW w:w="626" w:type="pct"/>
            <w:vAlign w:val="center"/>
          </w:tcPr>
          <w:p w:rsidR="005E3B67" w:rsidRPr="00C0681C" w:rsidRDefault="0071144E" w:rsidP="0071144E">
            <w:pPr>
              <w:jc w:val="center"/>
              <w:rPr>
                <w:rFonts w:ascii="Arial Narrow" w:hAnsi="Arial Narrow"/>
                <w:bCs/>
                <w:color w:val="000000"/>
                <w:sz w:val="18"/>
                <w:szCs w:val="18"/>
                <w:lang w:eastAsia="es-MX"/>
              </w:rPr>
            </w:pPr>
            <w:r>
              <w:rPr>
                <w:rFonts w:ascii="Arial Narrow" w:hAnsi="Arial Narrow"/>
                <w:bCs/>
                <w:color w:val="000000"/>
                <w:sz w:val="18"/>
                <w:szCs w:val="18"/>
                <w:lang w:eastAsia="es-MX"/>
              </w:rPr>
              <w:lastRenderedPageBreak/>
              <w:t>Documentación</w:t>
            </w:r>
          </w:p>
        </w:tc>
        <w:tc>
          <w:tcPr>
            <w:tcW w:w="1384" w:type="pct"/>
            <w:vAlign w:val="center"/>
          </w:tcPr>
          <w:p w:rsidR="0071144E" w:rsidRPr="0071144E" w:rsidRDefault="0071144E" w:rsidP="0071144E">
            <w:pPr>
              <w:jc w:val="both"/>
              <w:rPr>
                <w:rFonts w:ascii="Arial Narrow" w:hAnsi="Arial Narrow"/>
                <w:bCs/>
                <w:color w:val="000000"/>
                <w:sz w:val="18"/>
                <w:szCs w:val="18"/>
                <w:lang w:eastAsia="es-MX"/>
              </w:rPr>
            </w:pPr>
            <w:r w:rsidRPr="0071144E">
              <w:rPr>
                <w:rFonts w:ascii="Arial Narrow" w:hAnsi="Arial Narrow"/>
                <w:bCs/>
                <w:color w:val="000000"/>
                <w:sz w:val="18"/>
                <w:szCs w:val="18"/>
                <w:lang w:eastAsia="es-MX"/>
              </w:rPr>
              <w:t xml:space="preserve">La documentación requerida para presentar los proyectos al concurso del Programa de Coinversión para el Desarrollo Social del Distrito Federal 2013, es la siguiente: </w:t>
            </w:r>
          </w:p>
          <w:p w:rsidR="0071144E" w:rsidRPr="0071144E" w:rsidRDefault="0071144E" w:rsidP="0071144E">
            <w:pPr>
              <w:jc w:val="both"/>
              <w:rPr>
                <w:rFonts w:ascii="Arial Narrow" w:hAnsi="Arial Narrow"/>
                <w:bCs/>
                <w:color w:val="000000"/>
                <w:sz w:val="18"/>
                <w:szCs w:val="18"/>
                <w:lang w:eastAsia="es-MX"/>
              </w:rPr>
            </w:pPr>
          </w:p>
          <w:p w:rsidR="0071144E" w:rsidRPr="0071144E" w:rsidRDefault="0071144E" w:rsidP="0071144E">
            <w:pPr>
              <w:jc w:val="both"/>
              <w:rPr>
                <w:rFonts w:ascii="Arial Narrow" w:hAnsi="Arial Narrow"/>
                <w:bCs/>
                <w:color w:val="000000"/>
                <w:sz w:val="18"/>
                <w:szCs w:val="18"/>
                <w:lang w:eastAsia="es-MX"/>
              </w:rPr>
            </w:pPr>
            <w:r w:rsidRPr="0071144E">
              <w:rPr>
                <w:rFonts w:ascii="Arial Narrow" w:hAnsi="Arial Narrow"/>
                <w:bCs/>
                <w:color w:val="000000"/>
                <w:sz w:val="18"/>
                <w:szCs w:val="18"/>
                <w:lang w:eastAsia="es-MX"/>
              </w:rPr>
              <w:t>a) Proyecto y resumen ejecutivo, ambos en original y una copia impresa, así como en respaldo magnético (CD o USB). Se deberán presentar firmados por el o la representante legal de la organización civil y por el o la responsable del proyecto, en un máximo de 15 cuartillas con las siguientes especificaciones tipográficas: Word 97-2003 como procesador de texto, extensión del archivo .</w:t>
            </w:r>
            <w:proofErr w:type="spellStart"/>
            <w:r w:rsidRPr="0071144E">
              <w:rPr>
                <w:rFonts w:ascii="Arial Narrow" w:hAnsi="Arial Narrow"/>
                <w:bCs/>
                <w:color w:val="000000"/>
                <w:sz w:val="18"/>
                <w:szCs w:val="18"/>
                <w:lang w:eastAsia="es-MX"/>
              </w:rPr>
              <w:t>doc</w:t>
            </w:r>
            <w:proofErr w:type="spellEnd"/>
            <w:r w:rsidRPr="0071144E">
              <w:rPr>
                <w:rFonts w:ascii="Arial Narrow" w:hAnsi="Arial Narrow"/>
                <w:bCs/>
                <w:color w:val="000000"/>
                <w:sz w:val="18"/>
                <w:szCs w:val="18"/>
                <w:lang w:eastAsia="es-MX"/>
              </w:rPr>
              <w:t xml:space="preserve">, carta como tamaño de papel, Arial como tipo de letra en 11 puntos, interlineado sencillo, margen normal. </w:t>
            </w:r>
          </w:p>
          <w:p w:rsidR="0071144E" w:rsidRPr="0071144E" w:rsidRDefault="0071144E" w:rsidP="0071144E">
            <w:pPr>
              <w:jc w:val="both"/>
              <w:rPr>
                <w:rFonts w:ascii="Arial Narrow" w:hAnsi="Arial Narrow"/>
                <w:bCs/>
                <w:color w:val="000000"/>
                <w:sz w:val="18"/>
                <w:szCs w:val="18"/>
                <w:lang w:eastAsia="es-MX"/>
              </w:rPr>
            </w:pPr>
            <w:r w:rsidRPr="0071144E">
              <w:rPr>
                <w:rFonts w:ascii="Arial Narrow" w:hAnsi="Arial Narrow"/>
                <w:bCs/>
                <w:color w:val="000000"/>
                <w:sz w:val="18"/>
                <w:szCs w:val="18"/>
                <w:lang w:eastAsia="es-MX"/>
              </w:rPr>
              <w:t xml:space="preserve">b) Copia fotostática simple de la Constancia de Inscripción en el Registro de Organizaciones Civiles del Distrito Federal. </w:t>
            </w:r>
          </w:p>
          <w:p w:rsidR="0071144E" w:rsidRPr="0071144E" w:rsidRDefault="0071144E" w:rsidP="0071144E">
            <w:pPr>
              <w:jc w:val="both"/>
              <w:rPr>
                <w:rFonts w:ascii="Arial Narrow" w:hAnsi="Arial Narrow"/>
                <w:bCs/>
                <w:color w:val="000000"/>
                <w:sz w:val="18"/>
                <w:szCs w:val="18"/>
                <w:lang w:eastAsia="es-MX"/>
              </w:rPr>
            </w:pPr>
            <w:r w:rsidRPr="0071144E">
              <w:rPr>
                <w:rFonts w:ascii="Arial Narrow" w:hAnsi="Arial Narrow"/>
                <w:bCs/>
                <w:color w:val="000000"/>
                <w:sz w:val="18"/>
                <w:szCs w:val="18"/>
                <w:lang w:eastAsia="es-MX"/>
              </w:rPr>
              <w:t xml:space="preserve">c) Copia fotostática simple de la identificación oficial del o la representante legal, cuyo nombre aparezca en la Constancia de Inscripción del Registro de Organizaciones Civiles para el Distrito Federal, como del o la responsable del proyecto. </w:t>
            </w:r>
          </w:p>
          <w:p w:rsidR="0071144E" w:rsidRPr="0071144E" w:rsidRDefault="0071144E" w:rsidP="0071144E">
            <w:pPr>
              <w:jc w:val="both"/>
              <w:rPr>
                <w:rFonts w:ascii="Arial Narrow" w:hAnsi="Arial Narrow"/>
                <w:bCs/>
                <w:color w:val="000000"/>
                <w:sz w:val="18"/>
                <w:szCs w:val="18"/>
                <w:lang w:eastAsia="es-MX"/>
              </w:rPr>
            </w:pPr>
            <w:r w:rsidRPr="0071144E">
              <w:rPr>
                <w:rFonts w:ascii="Arial Narrow" w:hAnsi="Arial Narrow"/>
                <w:bCs/>
                <w:color w:val="000000"/>
                <w:sz w:val="18"/>
                <w:szCs w:val="18"/>
                <w:lang w:eastAsia="es-MX"/>
              </w:rPr>
              <w:t>En el caso de que hubiera un cambio en el o la representante legal de la organización civil, se deberá presentar un</w:t>
            </w:r>
            <w:r>
              <w:rPr>
                <w:rFonts w:ascii="Arial Narrow" w:hAnsi="Arial Narrow"/>
                <w:bCs/>
                <w:color w:val="000000"/>
                <w:sz w:val="18"/>
                <w:szCs w:val="18"/>
                <w:lang w:eastAsia="es-MX"/>
              </w:rPr>
              <w:t>a</w:t>
            </w:r>
            <w:r w:rsidRPr="0071144E">
              <w:rPr>
                <w:rFonts w:ascii="Arial Narrow" w:hAnsi="Arial Narrow"/>
                <w:bCs/>
                <w:color w:val="000000"/>
                <w:sz w:val="18"/>
                <w:szCs w:val="18"/>
                <w:lang w:eastAsia="es-MX"/>
              </w:rPr>
              <w:t xml:space="preserve"> carta compromiso de que se tramitará la actualización de datos en el Registro de </w:t>
            </w:r>
            <w:r w:rsidRPr="0071144E">
              <w:rPr>
                <w:rFonts w:ascii="Arial Narrow" w:hAnsi="Arial Narrow"/>
                <w:bCs/>
                <w:color w:val="000000"/>
                <w:sz w:val="18"/>
                <w:szCs w:val="18"/>
                <w:lang w:eastAsia="es-MX"/>
              </w:rPr>
              <w:lastRenderedPageBreak/>
              <w:t xml:space="preserve">Organizaciones Civiles para el Distrito Federal. El plazo máximo para entregar la constancia de actualización del Registro, serán dos meses contados a partir de que se reciba la información de solicitud. Vencido ese plazo, el proyecto podrá ser cancelado por incumplimiento. </w:t>
            </w:r>
          </w:p>
          <w:p w:rsidR="0071144E" w:rsidRPr="0071144E" w:rsidRDefault="0071144E" w:rsidP="0071144E">
            <w:pPr>
              <w:jc w:val="both"/>
              <w:rPr>
                <w:rFonts w:ascii="Arial Narrow" w:hAnsi="Arial Narrow"/>
                <w:bCs/>
                <w:color w:val="000000"/>
                <w:sz w:val="18"/>
                <w:szCs w:val="18"/>
                <w:lang w:eastAsia="es-MX"/>
              </w:rPr>
            </w:pPr>
            <w:r w:rsidRPr="0071144E">
              <w:rPr>
                <w:rFonts w:ascii="Arial Narrow" w:hAnsi="Arial Narrow"/>
                <w:bCs/>
                <w:color w:val="000000"/>
                <w:sz w:val="18"/>
                <w:szCs w:val="18"/>
                <w:lang w:eastAsia="es-MX"/>
              </w:rPr>
              <w:t xml:space="preserve">d) Copia fotostática simple del documento fiscal a nombre de la organización que cumpla con todos los requisitos fiscales, vigente al 2013 con la leyenda de cancelado. </w:t>
            </w:r>
          </w:p>
          <w:p w:rsidR="0071144E" w:rsidRPr="0071144E" w:rsidRDefault="0071144E" w:rsidP="0071144E">
            <w:pPr>
              <w:jc w:val="both"/>
              <w:rPr>
                <w:rFonts w:ascii="Arial Narrow" w:hAnsi="Arial Narrow"/>
                <w:bCs/>
                <w:color w:val="000000"/>
                <w:sz w:val="18"/>
                <w:szCs w:val="18"/>
                <w:lang w:eastAsia="es-MX"/>
              </w:rPr>
            </w:pPr>
            <w:r w:rsidRPr="0071144E">
              <w:rPr>
                <w:rFonts w:ascii="Arial Narrow" w:hAnsi="Arial Narrow"/>
                <w:bCs/>
                <w:color w:val="000000"/>
                <w:sz w:val="18"/>
                <w:szCs w:val="18"/>
                <w:lang w:eastAsia="es-MX"/>
              </w:rPr>
              <w:t xml:space="preserve">e) Una carta compromiso en la cual manifiesten su interés en participar en el Programa de Coinversión para el Desarrollo Social del Distrito Federal, señalando que han leído, conocen y están de acuerdo en cumplir con lo establecido en las presentes Reglas de Operación y Convocatoria del Programa. </w:t>
            </w:r>
          </w:p>
          <w:p w:rsidR="0071144E" w:rsidRPr="0071144E" w:rsidRDefault="0071144E" w:rsidP="0071144E">
            <w:pPr>
              <w:jc w:val="both"/>
              <w:rPr>
                <w:rFonts w:ascii="Arial Narrow" w:hAnsi="Arial Narrow"/>
                <w:bCs/>
                <w:color w:val="000000"/>
                <w:sz w:val="18"/>
                <w:szCs w:val="18"/>
                <w:lang w:eastAsia="es-MX"/>
              </w:rPr>
            </w:pPr>
            <w:r w:rsidRPr="0071144E">
              <w:rPr>
                <w:rFonts w:ascii="Arial Narrow" w:hAnsi="Arial Narrow"/>
                <w:bCs/>
                <w:color w:val="000000"/>
                <w:sz w:val="18"/>
                <w:szCs w:val="18"/>
                <w:lang w:eastAsia="es-MX"/>
              </w:rPr>
              <w:t xml:space="preserve">f) Una carta compromiso en la que manifiesten, bajo protesta de decir verdad, que no cuentan en su cuerpo directivo con personas desempeñando empleo, cargo o comisión en el servicio público, o en algún partido político, de conformidad con lo dispuesto en los artículos 47 fracción XXIII de la Ley Federal de Responsabilidades de los Servidores Públicos y 63 fracción III del Reglamento de la Ley de Desarrollo Social para el Distrito Federal. </w:t>
            </w:r>
          </w:p>
          <w:p w:rsidR="0071144E" w:rsidRPr="0071144E" w:rsidRDefault="0071144E" w:rsidP="0071144E">
            <w:pPr>
              <w:jc w:val="both"/>
              <w:rPr>
                <w:rFonts w:ascii="Arial Narrow" w:hAnsi="Arial Narrow"/>
                <w:bCs/>
                <w:color w:val="000000"/>
                <w:sz w:val="18"/>
                <w:szCs w:val="18"/>
                <w:lang w:eastAsia="es-MX"/>
              </w:rPr>
            </w:pPr>
            <w:r w:rsidRPr="0071144E">
              <w:rPr>
                <w:rFonts w:ascii="Arial Narrow" w:hAnsi="Arial Narrow"/>
                <w:bCs/>
                <w:color w:val="000000"/>
                <w:sz w:val="18"/>
                <w:szCs w:val="18"/>
                <w:lang w:eastAsia="es-MX"/>
              </w:rPr>
              <w:t xml:space="preserve">g) Una carta compromiso en la que manifiesten, bajo protesta de decir verdad, que el proyecto participante no ha sido financiado por otras instancias federales o locales. </w:t>
            </w:r>
          </w:p>
          <w:p w:rsidR="005E3B67" w:rsidRPr="00C0681C" w:rsidRDefault="0071144E" w:rsidP="0071144E">
            <w:pPr>
              <w:jc w:val="both"/>
              <w:rPr>
                <w:rFonts w:ascii="Arial Narrow" w:hAnsi="Arial Narrow"/>
                <w:bCs/>
                <w:color w:val="000000"/>
                <w:sz w:val="18"/>
                <w:szCs w:val="18"/>
                <w:lang w:eastAsia="es-MX"/>
              </w:rPr>
            </w:pPr>
            <w:r w:rsidRPr="0071144E">
              <w:rPr>
                <w:rFonts w:ascii="Arial Narrow" w:hAnsi="Arial Narrow"/>
                <w:bCs/>
                <w:color w:val="000000"/>
                <w:sz w:val="18"/>
                <w:szCs w:val="18"/>
                <w:lang w:eastAsia="es-MX"/>
              </w:rPr>
              <w:t>h) Constancia de participación en la sesión informativa que se señala en el punto siguiente.</w:t>
            </w:r>
          </w:p>
        </w:tc>
        <w:tc>
          <w:tcPr>
            <w:tcW w:w="286" w:type="pct"/>
            <w:vAlign w:val="center"/>
          </w:tcPr>
          <w:p w:rsidR="005E3B67" w:rsidRPr="00C0681C" w:rsidRDefault="0071144E" w:rsidP="0071144E">
            <w:pPr>
              <w:jc w:val="center"/>
              <w:rPr>
                <w:rFonts w:ascii="Arial Narrow" w:hAnsi="Arial Narrow"/>
                <w:b/>
                <w:color w:val="000000"/>
                <w:sz w:val="18"/>
                <w:szCs w:val="18"/>
                <w:lang w:eastAsia="es-MX"/>
              </w:rPr>
            </w:pPr>
            <w:r>
              <w:rPr>
                <w:rFonts w:ascii="Arial Narrow" w:hAnsi="Arial Narrow"/>
                <w:b/>
                <w:color w:val="000000"/>
                <w:sz w:val="18"/>
                <w:szCs w:val="18"/>
                <w:lang w:eastAsia="es-MX"/>
              </w:rPr>
              <w:lastRenderedPageBreak/>
              <w:t>X</w:t>
            </w:r>
          </w:p>
        </w:tc>
        <w:tc>
          <w:tcPr>
            <w:tcW w:w="287" w:type="pct"/>
            <w:vAlign w:val="center"/>
          </w:tcPr>
          <w:p w:rsidR="005E3B67" w:rsidRPr="00C0681C" w:rsidRDefault="005E3B67" w:rsidP="0071144E">
            <w:pPr>
              <w:jc w:val="center"/>
              <w:rPr>
                <w:rFonts w:ascii="Arial Narrow" w:hAnsi="Arial Narrow"/>
                <w:b/>
                <w:color w:val="000000"/>
                <w:sz w:val="18"/>
                <w:szCs w:val="18"/>
                <w:lang w:eastAsia="es-MX"/>
              </w:rPr>
            </w:pPr>
          </w:p>
        </w:tc>
        <w:tc>
          <w:tcPr>
            <w:tcW w:w="239" w:type="pct"/>
            <w:vAlign w:val="center"/>
          </w:tcPr>
          <w:p w:rsidR="005E3B67" w:rsidRPr="00C0681C" w:rsidRDefault="005E3B67" w:rsidP="0071144E">
            <w:pPr>
              <w:jc w:val="center"/>
              <w:rPr>
                <w:rFonts w:ascii="Arial Narrow" w:hAnsi="Arial Narrow"/>
                <w:b/>
                <w:color w:val="000000"/>
                <w:sz w:val="18"/>
                <w:szCs w:val="18"/>
                <w:lang w:eastAsia="es-MX"/>
              </w:rPr>
            </w:pPr>
          </w:p>
        </w:tc>
        <w:tc>
          <w:tcPr>
            <w:tcW w:w="2178" w:type="pct"/>
            <w:vAlign w:val="center"/>
          </w:tcPr>
          <w:p w:rsidR="005E3B67" w:rsidRPr="00C0681C" w:rsidRDefault="0071144E" w:rsidP="0071144E">
            <w:pPr>
              <w:jc w:val="both"/>
              <w:rPr>
                <w:rFonts w:ascii="Arial Narrow" w:hAnsi="Arial Narrow"/>
                <w:color w:val="000000"/>
                <w:sz w:val="18"/>
                <w:szCs w:val="18"/>
                <w:lang w:eastAsia="es-MX"/>
              </w:rPr>
            </w:pPr>
            <w:r w:rsidRPr="005E3B67">
              <w:rPr>
                <w:rFonts w:ascii="Arial Narrow" w:hAnsi="Arial Narrow"/>
                <w:color w:val="000000"/>
                <w:sz w:val="18"/>
                <w:szCs w:val="18"/>
                <w:lang w:val="es-MX" w:eastAsia="es-MX"/>
              </w:rPr>
              <w:t xml:space="preserve">En cada uno de los apartados se presentan claramente los </w:t>
            </w:r>
            <w:r>
              <w:rPr>
                <w:rFonts w:ascii="Arial Narrow" w:hAnsi="Arial Narrow"/>
                <w:color w:val="000000"/>
                <w:sz w:val="18"/>
                <w:szCs w:val="18"/>
                <w:lang w:val="es-MX" w:eastAsia="es-MX"/>
              </w:rPr>
              <w:t xml:space="preserve">documentos </w:t>
            </w:r>
            <w:r w:rsidRPr="005E3B67">
              <w:rPr>
                <w:rFonts w:ascii="Arial Narrow" w:hAnsi="Arial Narrow"/>
                <w:color w:val="000000"/>
                <w:sz w:val="18"/>
                <w:szCs w:val="18"/>
                <w:lang w:val="es-MX" w:eastAsia="es-MX"/>
              </w:rPr>
              <w:t xml:space="preserve">que </w:t>
            </w:r>
            <w:r>
              <w:rPr>
                <w:rFonts w:ascii="Arial Narrow" w:hAnsi="Arial Narrow"/>
                <w:color w:val="000000"/>
                <w:sz w:val="18"/>
                <w:szCs w:val="18"/>
                <w:lang w:val="es-MX" w:eastAsia="es-MX"/>
              </w:rPr>
              <w:t xml:space="preserve">la OSC </w:t>
            </w:r>
            <w:r w:rsidRPr="005E3B67">
              <w:rPr>
                <w:rFonts w:ascii="Arial Narrow" w:hAnsi="Arial Narrow"/>
                <w:color w:val="000000"/>
                <w:sz w:val="18"/>
                <w:szCs w:val="18"/>
                <w:lang w:val="es-MX" w:eastAsia="es-MX"/>
              </w:rPr>
              <w:t xml:space="preserve">debe </w:t>
            </w:r>
            <w:r>
              <w:rPr>
                <w:rFonts w:ascii="Arial Narrow" w:hAnsi="Arial Narrow"/>
                <w:color w:val="000000"/>
                <w:sz w:val="18"/>
                <w:szCs w:val="18"/>
                <w:lang w:val="es-MX" w:eastAsia="es-MX"/>
              </w:rPr>
              <w:t xml:space="preserve">presentar </w:t>
            </w:r>
            <w:r w:rsidRPr="005E3B67">
              <w:rPr>
                <w:rFonts w:ascii="Arial Narrow" w:hAnsi="Arial Narrow"/>
                <w:color w:val="000000"/>
                <w:sz w:val="18"/>
                <w:szCs w:val="18"/>
                <w:lang w:val="es-MX" w:eastAsia="es-MX"/>
              </w:rPr>
              <w:t>para ingresar o bien continuar en el programa.</w:t>
            </w:r>
          </w:p>
        </w:tc>
      </w:tr>
      <w:tr w:rsidR="005E3B67" w:rsidRPr="00C0681C" w:rsidTr="005E3B67">
        <w:trPr>
          <w:trHeight w:val="1038"/>
        </w:trPr>
        <w:tc>
          <w:tcPr>
            <w:tcW w:w="626" w:type="pct"/>
            <w:vAlign w:val="center"/>
          </w:tcPr>
          <w:p w:rsidR="005E3B67" w:rsidRPr="00C0681C" w:rsidRDefault="0071144E" w:rsidP="0071144E">
            <w:pPr>
              <w:jc w:val="center"/>
              <w:rPr>
                <w:rFonts w:ascii="Arial Narrow" w:hAnsi="Arial Narrow"/>
                <w:bCs/>
                <w:color w:val="000000"/>
                <w:sz w:val="18"/>
                <w:szCs w:val="18"/>
                <w:lang w:eastAsia="es-MX"/>
              </w:rPr>
            </w:pPr>
            <w:r>
              <w:rPr>
                <w:rFonts w:ascii="Arial Narrow" w:hAnsi="Arial Narrow"/>
                <w:bCs/>
                <w:color w:val="000000"/>
                <w:sz w:val="18"/>
                <w:szCs w:val="18"/>
                <w:lang w:eastAsia="es-MX"/>
              </w:rPr>
              <w:lastRenderedPageBreak/>
              <w:t>Capacitación</w:t>
            </w:r>
          </w:p>
        </w:tc>
        <w:tc>
          <w:tcPr>
            <w:tcW w:w="1384" w:type="pct"/>
            <w:vAlign w:val="center"/>
          </w:tcPr>
          <w:p w:rsidR="005E3B67" w:rsidRPr="00C0681C" w:rsidRDefault="0071144E" w:rsidP="0071144E">
            <w:pPr>
              <w:jc w:val="both"/>
              <w:rPr>
                <w:rFonts w:ascii="Arial Narrow" w:hAnsi="Arial Narrow"/>
                <w:bCs/>
                <w:color w:val="000000"/>
                <w:sz w:val="18"/>
                <w:szCs w:val="18"/>
                <w:lang w:eastAsia="es-MX"/>
              </w:rPr>
            </w:pPr>
            <w:r w:rsidRPr="0071144E">
              <w:rPr>
                <w:rFonts w:ascii="Arial Narrow" w:hAnsi="Arial Narrow"/>
                <w:bCs/>
                <w:color w:val="000000"/>
                <w:sz w:val="18"/>
                <w:szCs w:val="18"/>
                <w:lang w:eastAsia="es-MX"/>
              </w:rPr>
              <w:t xml:space="preserve">Para que las organizaciones civiles conozcan los compromisos que se desprenden de la implementación del proyecto, los contenidos sustanciales; así como los requerimientos establecidos en la Guía de Presentación del proyecto; </w:t>
            </w:r>
            <w:proofErr w:type="spellStart"/>
            <w:r w:rsidRPr="0071144E">
              <w:rPr>
                <w:rFonts w:ascii="Arial Narrow" w:hAnsi="Arial Narrow"/>
                <w:bCs/>
                <w:color w:val="000000"/>
                <w:sz w:val="18"/>
                <w:szCs w:val="18"/>
                <w:lang w:eastAsia="es-MX"/>
              </w:rPr>
              <w:t>el</w:t>
            </w:r>
            <w:proofErr w:type="spellEnd"/>
            <w:r w:rsidRPr="0071144E">
              <w:rPr>
                <w:rFonts w:ascii="Arial Narrow" w:hAnsi="Arial Narrow"/>
                <w:bCs/>
                <w:color w:val="000000"/>
                <w:sz w:val="18"/>
                <w:szCs w:val="18"/>
                <w:lang w:eastAsia="es-MX"/>
              </w:rPr>
              <w:t xml:space="preserve"> o la representante de la organización civil, o en su caso, el o la responsable de ejecutar el proyecto, participará de manera obligatoria en alguna de las sesiones informativas</w:t>
            </w:r>
          </w:p>
        </w:tc>
        <w:tc>
          <w:tcPr>
            <w:tcW w:w="286" w:type="pct"/>
            <w:vAlign w:val="center"/>
          </w:tcPr>
          <w:p w:rsidR="005E3B67" w:rsidRPr="00C0681C" w:rsidRDefault="005E3B67" w:rsidP="0071144E">
            <w:pPr>
              <w:jc w:val="center"/>
              <w:rPr>
                <w:rFonts w:ascii="Arial Narrow" w:hAnsi="Arial Narrow"/>
                <w:b/>
                <w:color w:val="000000"/>
                <w:sz w:val="18"/>
                <w:szCs w:val="18"/>
                <w:lang w:eastAsia="es-MX"/>
              </w:rPr>
            </w:pPr>
            <w:r w:rsidRPr="00C0681C">
              <w:rPr>
                <w:rFonts w:ascii="Arial Narrow" w:hAnsi="Arial Narrow"/>
                <w:b/>
                <w:color w:val="000000"/>
                <w:sz w:val="18"/>
                <w:szCs w:val="18"/>
                <w:lang w:eastAsia="es-MX"/>
              </w:rPr>
              <w:t>X</w:t>
            </w:r>
          </w:p>
        </w:tc>
        <w:tc>
          <w:tcPr>
            <w:tcW w:w="287" w:type="pct"/>
            <w:vAlign w:val="center"/>
          </w:tcPr>
          <w:p w:rsidR="005E3B67" w:rsidRPr="00C0681C" w:rsidRDefault="005E3B67" w:rsidP="0071144E">
            <w:pPr>
              <w:jc w:val="center"/>
              <w:rPr>
                <w:rFonts w:ascii="Arial Narrow" w:hAnsi="Arial Narrow"/>
                <w:b/>
                <w:color w:val="000000"/>
                <w:sz w:val="18"/>
                <w:szCs w:val="18"/>
                <w:lang w:eastAsia="es-MX"/>
              </w:rPr>
            </w:pPr>
          </w:p>
        </w:tc>
        <w:tc>
          <w:tcPr>
            <w:tcW w:w="239" w:type="pct"/>
            <w:vAlign w:val="center"/>
          </w:tcPr>
          <w:p w:rsidR="005E3B67" w:rsidRPr="00C0681C" w:rsidRDefault="005E3B67" w:rsidP="0071144E">
            <w:pPr>
              <w:jc w:val="center"/>
              <w:rPr>
                <w:rFonts w:ascii="Arial Narrow" w:hAnsi="Arial Narrow"/>
                <w:b/>
                <w:color w:val="000000"/>
                <w:sz w:val="18"/>
                <w:szCs w:val="18"/>
                <w:lang w:eastAsia="es-MX"/>
              </w:rPr>
            </w:pPr>
          </w:p>
        </w:tc>
        <w:tc>
          <w:tcPr>
            <w:tcW w:w="2178" w:type="pct"/>
            <w:vAlign w:val="center"/>
          </w:tcPr>
          <w:p w:rsidR="005E3B67" w:rsidRPr="00C0681C" w:rsidRDefault="0071144E" w:rsidP="0071144E">
            <w:pPr>
              <w:jc w:val="both"/>
              <w:rPr>
                <w:rFonts w:ascii="Arial Narrow" w:hAnsi="Arial Narrow"/>
                <w:color w:val="000000"/>
                <w:sz w:val="18"/>
                <w:szCs w:val="18"/>
                <w:lang w:eastAsia="es-MX"/>
              </w:rPr>
            </w:pPr>
            <w:r>
              <w:rPr>
                <w:rFonts w:ascii="Arial Narrow" w:hAnsi="Arial Narrow"/>
                <w:color w:val="000000"/>
                <w:sz w:val="18"/>
                <w:szCs w:val="18"/>
                <w:lang w:eastAsia="es-MX"/>
              </w:rPr>
              <w:t xml:space="preserve">Se establecieron claramente los horarios, días y lugares por dependencia </w:t>
            </w:r>
            <w:proofErr w:type="spellStart"/>
            <w:r>
              <w:rPr>
                <w:rFonts w:ascii="Arial Narrow" w:hAnsi="Arial Narrow"/>
                <w:color w:val="000000"/>
                <w:sz w:val="18"/>
                <w:szCs w:val="18"/>
                <w:lang w:eastAsia="es-MX"/>
              </w:rPr>
              <w:t>coinversionista</w:t>
            </w:r>
            <w:proofErr w:type="spellEnd"/>
            <w:r>
              <w:rPr>
                <w:rFonts w:ascii="Arial Narrow" w:hAnsi="Arial Narrow"/>
                <w:color w:val="000000"/>
                <w:sz w:val="18"/>
                <w:szCs w:val="18"/>
                <w:lang w:eastAsia="es-MX"/>
              </w:rPr>
              <w:t xml:space="preserve">, pues se </w:t>
            </w:r>
            <w:r w:rsidR="006008C8">
              <w:rPr>
                <w:rFonts w:ascii="Arial Narrow" w:hAnsi="Arial Narrow"/>
                <w:color w:val="000000"/>
                <w:sz w:val="18"/>
                <w:szCs w:val="18"/>
                <w:lang w:eastAsia="es-MX"/>
              </w:rPr>
              <w:t>planteó</w:t>
            </w:r>
            <w:r>
              <w:rPr>
                <w:rFonts w:ascii="Arial Narrow" w:hAnsi="Arial Narrow"/>
                <w:color w:val="000000"/>
                <w:sz w:val="18"/>
                <w:szCs w:val="18"/>
                <w:lang w:eastAsia="es-MX"/>
              </w:rPr>
              <w:t xml:space="preserve"> de la siguiente forma: Lugar de realización DGIDS, horarios de las sesiones: 10 a 13 y 15 a 18 horas. Días para su realización y dependencia: 11 de Febrero (DIF-DF, DGIDS y Evalúa DF); 12 de febrero (</w:t>
            </w:r>
            <w:proofErr w:type="spellStart"/>
            <w:r>
              <w:rPr>
                <w:rFonts w:ascii="Arial Narrow" w:hAnsi="Arial Narrow"/>
                <w:color w:val="000000"/>
                <w:sz w:val="18"/>
                <w:szCs w:val="18"/>
                <w:lang w:eastAsia="es-MX"/>
              </w:rPr>
              <w:t>Inmujeres</w:t>
            </w:r>
            <w:proofErr w:type="spellEnd"/>
            <w:r>
              <w:rPr>
                <w:rFonts w:ascii="Arial Narrow" w:hAnsi="Arial Narrow"/>
                <w:color w:val="000000"/>
                <w:sz w:val="18"/>
                <w:szCs w:val="18"/>
                <w:lang w:eastAsia="es-MX"/>
              </w:rPr>
              <w:t xml:space="preserve"> y DGIDS); 13 de febrero (DGIDS).</w:t>
            </w:r>
          </w:p>
        </w:tc>
      </w:tr>
      <w:tr w:rsidR="0071144E" w:rsidRPr="00C0681C" w:rsidTr="005E3B67">
        <w:trPr>
          <w:trHeight w:val="1038"/>
        </w:trPr>
        <w:tc>
          <w:tcPr>
            <w:tcW w:w="626" w:type="pct"/>
            <w:vAlign w:val="center"/>
          </w:tcPr>
          <w:p w:rsidR="0071144E" w:rsidRDefault="0071144E" w:rsidP="0071144E">
            <w:pPr>
              <w:jc w:val="center"/>
              <w:rPr>
                <w:rFonts w:ascii="Arial Narrow" w:hAnsi="Arial Narrow"/>
                <w:bCs/>
                <w:color w:val="000000"/>
                <w:sz w:val="18"/>
                <w:szCs w:val="18"/>
                <w:lang w:eastAsia="es-MX"/>
              </w:rPr>
            </w:pPr>
            <w:r>
              <w:rPr>
                <w:rFonts w:ascii="Arial Narrow" w:hAnsi="Arial Narrow"/>
                <w:bCs/>
                <w:color w:val="000000"/>
                <w:sz w:val="18"/>
                <w:szCs w:val="18"/>
                <w:lang w:eastAsia="es-MX"/>
              </w:rPr>
              <w:lastRenderedPageBreak/>
              <w:t>Selección</w:t>
            </w:r>
          </w:p>
        </w:tc>
        <w:tc>
          <w:tcPr>
            <w:tcW w:w="1384" w:type="pct"/>
            <w:vAlign w:val="center"/>
          </w:tcPr>
          <w:p w:rsidR="0071144E" w:rsidRDefault="0071144E" w:rsidP="0071144E">
            <w:pPr>
              <w:jc w:val="both"/>
              <w:rPr>
                <w:rFonts w:ascii="Arial Narrow" w:hAnsi="Arial Narrow"/>
                <w:bCs/>
                <w:color w:val="000000"/>
                <w:sz w:val="18"/>
                <w:szCs w:val="18"/>
                <w:lang w:eastAsia="es-MX"/>
              </w:rPr>
            </w:pPr>
            <w:r w:rsidRPr="0071144E">
              <w:rPr>
                <w:rFonts w:ascii="Arial Narrow" w:hAnsi="Arial Narrow"/>
                <w:bCs/>
                <w:color w:val="000000"/>
                <w:sz w:val="18"/>
                <w:szCs w:val="18"/>
                <w:lang w:eastAsia="es-MX"/>
              </w:rPr>
              <w:t xml:space="preserve">Las organizaciones civiles interesadas en participar, deberán entregar su proyecto en la Dirección General de Igualdad y Diversidad Social ubicada en calle Donceles número 94, colonia Centro, delegación Cuauhtémoc, C.P. 06010, México, Distrito Federal. Los proyectos se recibirán en un horario de 09:00 a 18:00 horas, de acuerdo al eje y a las fechas siguientes: </w:t>
            </w:r>
            <w:r w:rsidRPr="0071144E">
              <w:rPr>
                <w:rFonts w:ascii="Arial Narrow" w:hAnsi="Arial Narrow"/>
                <w:bCs/>
                <w:color w:val="000000"/>
                <w:sz w:val="18"/>
                <w:szCs w:val="18"/>
                <w:lang w:eastAsia="es-MX"/>
              </w:rPr>
              <w:cr/>
            </w:r>
          </w:p>
          <w:tbl>
            <w:tblPr>
              <w:tblStyle w:val="Tablaconcuadrcula"/>
              <w:tblW w:w="0" w:type="auto"/>
              <w:tblLook w:val="04A0" w:firstRow="1" w:lastRow="0" w:firstColumn="1" w:lastColumn="0" w:noHBand="0" w:noVBand="1"/>
            </w:tblPr>
            <w:tblGrid>
              <w:gridCol w:w="1741"/>
              <w:gridCol w:w="1742"/>
            </w:tblGrid>
            <w:tr w:rsidR="0071144E" w:rsidTr="0071144E">
              <w:tc>
                <w:tcPr>
                  <w:tcW w:w="1741" w:type="dxa"/>
                </w:tcPr>
                <w:p w:rsidR="0071144E" w:rsidRDefault="0071144E" w:rsidP="00A73C8D">
                  <w:pPr>
                    <w:framePr w:hSpace="141" w:wrap="around" w:vAnchor="text" w:hAnchor="margin" w:xAlign="center" w:y="215"/>
                    <w:jc w:val="both"/>
                    <w:rPr>
                      <w:rFonts w:ascii="Arial Narrow" w:hAnsi="Arial Narrow"/>
                      <w:bCs/>
                      <w:color w:val="000000"/>
                      <w:sz w:val="18"/>
                      <w:szCs w:val="18"/>
                      <w:lang w:eastAsia="es-MX"/>
                    </w:rPr>
                  </w:pPr>
                  <w:r>
                    <w:rPr>
                      <w:rFonts w:ascii="Arial Narrow" w:hAnsi="Arial Narrow"/>
                      <w:bCs/>
                      <w:color w:val="000000"/>
                      <w:sz w:val="18"/>
                      <w:szCs w:val="18"/>
                      <w:lang w:eastAsia="es-MX"/>
                    </w:rPr>
                    <w:t>Fecha</w:t>
                  </w:r>
                </w:p>
              </w:tc>
              <w:tc>
                <w:tcPr>
                  <w:tcW w:w="1742" w:type="dxa"/>
                </w:tcPr>
                <w:p w:rsidR="0071144E" w:rsidRDefault="0071144E" w:rsidP="00A73C8D">
                  <w:pPr>
                    <w:framePr w:hSpace="141" w:wrap="around" w:vAnchor="text" w:hAnchor="margin" w:xAlign="center" w:y="215"/>
                    <w:jc w:val="both"/>
                    <w:rPr>
                      <w:rFonts w:ascii="Arial Narrow" w:hAnsi="Arial Narrow"/>
                      <w:bCs/>
                      <w:color w:val="000000"/>
                      <w:sz w:val="18"/>
                      <w:szCs w:val="18"/>
                      <w:lang w:eastAsia="es-MX"/>
                    </w:rPr>
                  </w:pPr>
                  <w:r>
                    <w:rPr>
                      <w:rFonts w:ascii="Arial Narrow" w:hAnsi="Arial Narrow"/>
                      <w:bCs/>
                      <w:color w:val="000000"/>
                      <w:sz w:val="18"/>
                      <w:szCs w:val="18"/>
                      <w:lang w:eastAsia="es-MX"/>
                    </w:rPr>
                    <w:t>Eje Temático</w:t>
                  </w:r>
                </w:p>
              </w:tc>
            </w:tr>
            <w:tr w:rsidR="0071144E" w:rsidTr="0071144E">
              <w:tc>
                <w:tcPr>
                  <w:tcW w:w="1741" w:type="dxa"/>
                </w:tcPr>
                <w:p w:rsidR="0071144E" w:rsidRDefault="00902112" w:rsidP="00A73C8D">
                  <w:pPr>
                    <w:framePr w:hSpace="141" w:wrap="around" w:vAnchor="text" w:hAnchor="margin" w:xAlign="center" w:y="215"/>
                    <w:jc w:val="both"/>
                    <w:rPr>
                      <w:rFonts w:ascii="Arial Narrow" w:hAnsi="Arial Narrow"/>
                      <w:bCs/>
                      <w:color w:val="000000"/>
                      <w:sz w:val="18"/>
                      <w:szCs w:val="18"/>
                      <w:lang w:eastAsia="es-MX"/>
                    </w:rPr>
                  </w:pPr>
                  <w:r>
                    <w:rPr>
                      <w:rFonts w:ascii="Arial Narrow" w:hAnsi="Arial Narrow"/>
                      <w:bCs/>
                      <w:color w:val="000000"/>
                      <w:sz w:val="18"/>
                      <w:szCs w:val="18"/>
                      <w:lang w:eastAsia="es-MX"/>
                    </w:rPr>
                    <w:t>18 de febrero</w:t>
                  </w:r>
                </w:p>
              </w:tc>
              <w:tc>
                <w:tcPr>
                  <w:tcW w:w="1742" w:type="dxa"/>
                </w:tcPr>
                <w:p w:rsidR="00902112" w:rsidRDefault="0071144E" w:rsidP="00A73C8D">
                  <w:pPr>
                    <w:framePr w:hSpace="141" w:wrap="around" w:vAnchor="text" w:hAnchor="margin" w:xAlign="center" w:y="215"/>
                    <w:jc w:val="both"/>
                    <w:rPr>
                      <w:rFonts w:ascii="Arial Narrow" w:hAnsi="Arial Narrow"/>
                      <w:bCs/>
                      <w:color w:val="000000"/>
                      <w:sz w:val="18"/>
                      <w:szCs w:val="18"/>
                      <w:lang w:eastAsia="es-MX"/>
                    </w:rPr>
                  </w:pPr>
                  <w:r w:rsidRPr="0071144E">
                    <w:rPr>
                      <w:rFonts w:ascii="Arial Narrow" w:hAnsi="Arial Narrow"/>
                      <w:bCs/>
                      <w:color w:val="000000"/>
                      <w:sz w:val="18"/>
                      <w:szCs w:val="18"/>
                      <w:lang w:eastAsia="es-MX"/>
                    </w:rPr>
                    <w:t xml:space="preserve">Eje 1) Desarrollo comunitario, promoción de la cultura y comunicación social alternativa; </w:t>
                  </w:r>
                </w:p>
                <w:p w:rsidR="0071144E" w:rsidRDefault="0071144E" w:rsidP="00A73C8D">
                  <w:pPr>
                    <w:framePr w:hSpace="141" w:wrap="around" w:vAnchor="text" w:hAnchor="margin" w:xAlign="center" w:y="215"/>
                    <w:jc w:val="both"/>
                    <w:rPr>
                      <w:rFonts w:ascii="Arial Narrow" w:hAnsi="Arial Narrow"/>
                      <w:bCs/>
                      <w:color w:val="000000"/>
                      <w:sz w:val="18"/>
                      <w:szCs w:val="18"/>
                      <w:lang w:eastAsia="es-MX"/>
                    </w:rPr>
                  </w:pPr>
                  <w:r w:rsidRPr="0071144E">
                    <w:rPr>
                      <w:rFonts w:ascii="Arial Narrow" w:hAnsi="Arial Narrow"/>
                      <w:bCs/>
                      <w:color w:val="000000"/>
                      <w:sz w:val="18"/>
                      <w:szCs w:val="18"/>
                      <w:lang w:eastAsia="es-MX"/>
                    </w:rPr>
                    <w:t xml:space="preserve">Eje 3) Promoción de los derechos humanos, no discriminación, diversidad familiar, sexual, cultural y étnica. </w:t>
                  </w:r>
                </w:p>
              </w:tc>
            </w:tr>
            <w:tr w:rsidR="0071144E" w:rsidTr="0071144E">
              <w:tc>
                <w:tcPr>
                  <w:tcW w:w="1741" w:type="dxa"/>
                </w:tcPr>
                <w:p w:rsidR="0071144E" w:rsidRDefault="00902112" w:rsidP="00A73C8D">
                  <w:pPr>
                    <w:framePr w:hSpace="141" w:wrap="around" w:vAnchor="text" w:hAnchor="margin" w:xAlign="center" w:y="215"/>
                    <w:jc w:val="both"/>
                    <w:rPr>
                      <w:rFonts w:ascii="Arial Narrow" w:hAnsi="Arial Narrow"/>
                      <w:bCs/>
                      <w:color w:val="000000"/>
                      <w:sz w:val="18"/>
                      <w:szCs w:val="18"/>
                      <w:lang w:eastAsia="es-MX"/>
                    </w:rPr>
                  </w:pPr>
                  <w:r>
                    <w:rPr>
                      <w:rFonts w:ascii="Arial Narrow" w:hAnsi="Arial Narrow"/>
                      <w:bCs/>
                      <w:color w:val="000000"/>
                      <w:sz w:val="18"/>
                      <w:szCs w:val="18"/>
                      <w:lang w:eastAsia="es-MX"/>
                    </w:rPr>
                    <w:t>19 de febrero</w:t>
                  </w:r>
                </w:p>
              </w:tc>
              <w:tc>
                <w:tcPr>
                  <w:tcW w:w="1742" w:type="dxa"/>
                </w:tcPr>
                <w:p w:rsidR="0071144E" w:rsidRDefault="00902112" w:rsidP="00A73C8D">
                  <w:pPr>
                    <w:framePr w:hSpace="141" w:wrap="around" w:vAnchor="text" w:hAnchor="margin" w:xAlign="center" w:y="215"/>
                    <w:jc w:val="both"/>
                    <w:rPr>
                      <w:rFonts w:ascii="Arial Narrow" w:hAnsi="Arial Narrow"/>
                      <w:bCs/>
                      <w:color w:val="000000"/>
                      <w:sz w:val="18"/>
                      <w:szCs w:val="18"/>
                      <w:lang w:eastAsia="es-MX"/>
                    </w:rPr>
                  </w:pPr>
                  <w:r w:rsidRPr="00902112">
                    <w:rPr>
                      <w:rFonts w:ascii="Arial Narrow" w:hAnsi="Arial Narrow"/>
                      <w:bCs/>
                      <w:color w:val="000000"/>
                      <w:sz w:val="18"/>
                      <w:szCs w:val="18"/>
                      <w:lang w:eastAsia="es-MX"/>
                    </w:rPr>
                    <w:t>Eje 4) Fortalecimiento para el sano desarrollo y garantía de derechos humanos para poblaciones en desventaja social</w:t>
                  </w:r>
                </w:p>
              </w:tc>
            </w:tr>
            <w:tr w:rsidR="0071144E" w:rsidTr="0071144E">
              <w:tc>
                <w:tcPr>
                  <w:tcW w:w="1741" w:type="dxa"/>
                </w:tcPr>
                <w:p w:rsidR="0071144E" w:rsidRDefault="00902112" w:rsidP="00A73C8D">
                  <w:pPr>
                    <w:framePr w:hSpace="141" w:wrap="around" w:vAnchor="text" w:hAnchor="margin" w:xAlign="center" w:y="215"/>
                    <w:jc w:val="both"/>
                    <w:rPr>
                      <w:rFonts w:ascii="Arial Narrow" w:hAnsi="Arial Narrow"/>
                      <w:bCs/>
                      <w:color w:val="000000"/>
                      <w:sz w:val="18"/>
                      <w:szCs w:val="18"/>
                      <w:lang w:eastAsia="es-MX"/>
                    </w:rPr>
                  </w:pPr>
                  <w:r>
                    <w:rPr>
                      <w:rFonts w:ascii="Arial Narrow" w:hAnsi="Arial Narrow"/>
                      <w:bCs/>
                      <w:color w:val="000000"/>
                      <w:sz w:val="18"/>
                      <w:szCs w:val="18"/>
                      <w:lang w:eastAsia="es-MX"/>
                    </w:rPr>
                    <w:t>20 de febrero</w:t>
                  </w:r>
                </w:p>
              </w:tc>
              <w:tc>
                <w:tcPr>
                  <w:tcW w:w="1742" w:type="dxa"/>
                </w:tcPr>
                <w:p w:rsidR="0071144E" w:rsidRDefault="00902112" w:rsidP="00A73C8D">
                  <w:pPr>
                    <w:framePr w:hSpace="141" w:wrap="around" w:vAnchor="text" w:hAnchor="margin" w:xAlign="center" w:y="215"/>
                    <w:jc w:val="both"/>
                    <w:rPr>
                      <w:rFonts w:ascii="Arial Narrow" w:hAnsi="Arial Narrow"/>
                      <w:bCs/>
                      <w:color w:val="000000"/>
                      <w:sz w:val="18"/>
                      <w:szCs w:val="18"/>
                      <w:lang w:eastAsia="es-MX"/>
                    </w:rPr>
                  </w:pPr>
                  <w:r w:rsidRPr="00902112">
                    <w:rPr>
                      <w:rFonts w:ascii="Arial Narrow" w:hAnsi="Arial Narrow"/>
                      <w:bCs/>
                      <w:color w:val="000000"/>
                      <w:sz w:val="18"/>
                      <w:szCs w:val="18"/>
                      <w:lang w:eastAsia="es-MX"/>
                    </w:rPr>
                    <w:t>Eje 6) Promoción y acceso de las mujeres al ejercicio de sus derechos humanos y a una vida libre de violencias</w:t>
                  </w:r>
                </w:p>
              </w:tc>
            </w:tr>
            <w:tr w:rsidR="0071144E" w:rsidTr="0071144E">
              <w:tc>
                <w:tcPr>
                  <w:tcW w:w="1741" w:type="dxa"/>
                </w:tcPr>
                <w:p w:rsidR="0071144E" w:rsidRDefault="00902112" w:rsidP="00A73C8D">
                  <w:pPr>
                    <w:framePr w:hSpace="141" w:wrap="around" w:vAnchor="text" w:hAnchor="margin" w:xAlign="center" w:y="215"/>
                    <w:jc w:val="both"/>
                    <w:rPr>
                      <w:rFonts w:ascii="Arial Narrow" w:hAnsi="Arial Narrow"/>
                      <w:bCs/>
                      <w:color w:val="000000"/>
                      <w:sz w:val="18"/>
                      <w:szCs w:val="18"/>
                      <w:lang w:eastAsia="es-MX"/>
                    </w:rPr>
                  </w:pPr>
                  <w:r>
                    <w:rPr>
                      <w:rFonts w:ascii="Arial Narrow" w:hAnsi="Arial Narrow"/>
                      <w:bCs/>
                      <w:color w:val="000000"/>
                      <w:sz w:val="18"/>
                      <w:szCs w:val="18"/>
                      <w:lang w:eastAsia="es-MX"/>
                    </w:rPr>
                    <w:t>21 de febrero</w:t>
                  </w:r>
                </w:p>
              </w:tc>
              <w:tc>
                <w:tcPr>
                  <w:tcW w:w="1742" w:type="dxa"/>
                </w:tcPr>
                <w:p w:rsidR="0071144E" w:rsidRDefault="00902112" w:rsidP="00A73C8D">
                  <w:pPr>
                    <w:framePr w:hSpace="141" w:wrap="around" w:vAnchor="text" w:hAnchor="margin" w:xAlign="center" w:y="215"/>
                    <w:jc w:val="both"/>
                    <w:rPr>
                      <w:rFonts w:ascii="Arial Narrow" w:hAnsi="Arial Narrow"/>
                      <w:bCs/>
                      <w:color w:val="000000"/>
                      <w:sz w:val="18"/>
                      <w:szCs w:val="18"/>
                      <w:lang w:eastAsia="es-MX"/>
                    </w:rPr>
                  </w:pPr>
                  <w:r w:rsidRPr="00902112">
                    <w:rPr>
                      <w:rFonts w:ascii="Arial Narrow" w:hAnsi="Arial Narrow"/>
                      <w:bCs/>
                      <w:color w:val="000000"/>
                      <w:sz w:val="18"/>
                      <w:szCs w:val="18"/>
                      <w:lang w:eastAsia="es-MX"/>
                    </w:rPr>
                    <w:t>Eje 5) Prevención y atención de la violencia al interior de las familias y fortalecimiento de la diversidad familiar</w:t>
                  </w:r>
                </w:p>
              </w:tc>
            </w:tr>
            <w:tr w:rsidR="0071144E" w:rsidTr="0071144E">
              <w:tc>
                <w:tcPr>
                  <w:tcW w:w="1741" w:type="dxa"/>
                </w:tcPr>
                <w:p w:rsidR="0071144E" w:rsidRDefault="00902112" w:rsidP="00A73C8D">
                  <w:pPr>
                    <w:framePr w:hSpace="141" w:wrap="around" w:vAnchor="text" w:hAnchor="margin" w:xAlign="center" w:y="215"/>
                    <w:jc w:val="both"/>
                    <w:rPr>
                      <w:rFonts w:ascii="Arial Narrow" w:hAnsi="Arial Narrow"/>
                      <w:bCs/>
                      <w:color w:val="000000"/>
                      <w:sz w:val="18"/>
                      <w:szCs w:val="18"/>
                      <w:lang w:eastAsia="es-MX"/>
                    </w:rPr>
                  </w:pPr>
                  <w:r>
                    <w:rPr>
                      <w:rFonts w:ascii="Arial Narrow" w:hAnsi="Arial Narrow"/>
                      <w:bCs/>
                      <w:color w:val="000000"/>
                      <w:sz w:val="18"/>
                      <w:szCs w:val="18"/>
                      <w:lang w:eastAsia="es-MX"/>
                    </w:rPr>
                    <w:t>22 de febrero</w:t>
                  </w:r>
                </w:p>
              </w:tc>
              <w:tc>
                <w:tcPr>
                  <w:tcW w:w="1742" w:type="dxa"/>
                </w:tcPr>
                <w:p w:rsidR="0071144E" w:rsidRDefault="00902112" w:rsidP="00A73C8D">
                  <w:pPr>
                    <w:framePr w:hSpace="141" w:wrap="around" w:vAnchor="text" w:hAnchor="margin" w:xAlign="center" w:y="215"/>
                    <w:jc w:val="both"/>
                    <w:rPr>
                      <w:rFonts w:ascii="Arial Narrow" w:hAnsi="Arial Narrow"/>
                      <w:bCs/>
                      <w:color w:val="000000"/>
                      <w:sz w:val="18"/>
                      <w:szCs w:val="18"/>
                      <w:lang w:eastAsia="es-MX"/>
                    </w:rPr>
                  </w:pPr>
                  <w:r w:rsidRPr="00902112">
                    <w:rPr>
                      <w:rFonts w:ascii="Arial Narrow" w:hAnsi="Arial Narrow"/>
                      <w:bCs/>
                      <w:color w:val="000000"/>
                      <w:sz w:val="18"/>
                      <w:szCs w:val="18"/>
                      <w:lang w:eastAsia="es-MX"/>
                    </w:rPr>
                    <w:t xml:space="preserve">Eje 2) Promoción y fortalecimiento de las </w:t>
                  </w:r>
                  <w:r w:rsidRPr="00902112">
                    <w:rPr>
                      <w:rFonts w:ascii="Arial Narrow" w:hAnsi="Arial Narrow"/>
                      <w:bCs/>
                      <w:color w:val="000000"/>
                      <w:sz w:val="18"/>
                      <w:szCs w:val="18"/>
                      <w:lang w:eastAsia="es-MX"/>
                    </w:rPr>
                    <w:lastRenderedPageBreak/>
                    <w:t>políticas sociales; 7) Participación social y ciudadana</w:t>
                  </w:r>
                </w:p>
              </w:tc>
            </w:tr>
          </w:tbl>
          <w:p w:rsidR="0071144E" w:rsidRDefault="0071144E" w:rsidP="0071144E">
            <w:pPr>
              <w:jc w:val="both"/>
              <w:rPr>
                <w:rFonts w:ascii="Arial Narrow" w:hAnsi="Arial Narrow"/>
                <w:bCs/>
                <w:color w:val="000000"/>
                <w:sz w:val="18"/>
                <w:szCs w:val="18"/>
                <w:lang w:eastAsia="es-MX"/>
              </w:rPr>
            </w:pPr>
          </w:p>
          <w:p w:rsidR="00902112" w:rsidRPr="00902112" w:rsidRDefault="00902112" w:rsidP="00902112">
            <w:pPr>
              <w:jc w:val="both"/>
              <w:rPr>
                <w:rFonts w:ascii="Arial Narrow" w:hAnsi="Arial Narrow"/>
                <w:bCs/>
                <w:color w:val="000000"/>
                <w:sz w:val="18"/>
                <w:szCs w:val="18"/>
                <w:lang w:eastAsia="es-MX"/>
              </w:rPr>
            </w:pPr>
            <w:r w:rsidRPr="00902112">
              <w:rPr>
                <w:rFonts w:ascii="Arial Narrow" w:hAnsi="Arial Narrow"/>
                <w:bCs/>
                <w:color w:val="000000"/>
                <w:sz w:val="18"/>
                <w:szCs w:val="18"/>
                <w:lang w:eastAsia="es-MX"/>
              </w:rPr>
              <w:t xml:space="preserve">a) Para la selección. </w:t>
            </w:r>
          </w:p>
          <w:p w:rsidR="00902112" w:rsidRPr="00902112" w:rsidRDefault="00902112" w:rsidP="00902112">
            <w:pPr>
              <w:jc w:val="both"/>
              <w:rPr>
                <w:rFonts w:ascii="Arial Narrow" w:hAnsi="Arial Narrow"/>
                <w:bCs/>
                <w:color w:val="000000"/>
                <w:sz w:val="18"/>
                <w:szCs w:val="18"/>
                <w:lang w:eastAsia="es-MX"/>
              </w:rPr>
            </w:pPr>
            <w:r w:rsidRPr="00902112">
              <w:rPr>
                <w:rFonts w:ascii="Arial Narrow" w:hAnsi="Arial Narrow"/>
                <w:bCs/>
                <w:color w:val="000000"/>
                <w:sz w:val="18"/>
                <w:szCs w:val="18"/>
                <w:lang w:eastAsia="es-MX"/>
              </w:rPr>
              <w:t xml:space="preserve">El análisis y </w:t>
            </w:r>
            <w:proofErr w:type="spellStart"/>
            <w:r w:rsidRPr="00902112">
              <w:rPr>
                <w:rFonts w:ascii="Arial Narrow" w:hAnsi="Arial Narrow"/>
                <w:bCs/>
                <w:color w:val="000000"/>
                <w:sz w:val="18"/>
                <w:szCs w:val="18"/>
                <w:lang w:eastAsia="es-MX"/>
              </w:rPr>
              <w:t>dictaminación</w:t>
            </w:r>
            <w:proofErr w:type="spellEnd"/>
            <w:r w:rsidRPr="00902112">
              <w:rPr>
                <w:rFonts w:ascii="Arial Narrow" w:hAnsi="Arial Narrow"/>
                <w:bCs/>
                <w:color w:val="000000"/>
                <w:sz w:val="18"/>
                <w:szCs w:val="18"/>
                <w:lang w:eastAsia="es-MX"/>
              </w:rPr>
              <w:t xml:space="preserve"> de los proyectos estará a cargo de las comisiones de trabajo temáticas y de una Comisión Evaluadora, la cuales estarán conformadas de manera paritaria por los titulares de las dependencias participantes o sus representantes designados, así como con representantes de la sociedad civil organizada o instituciones académicas invitadas por las mismas dependencias </w:t>
            </w:r>
            <w:proofErr w:type="spellStart"/>
            <w:r w:rsidRPr="00902112">
              <w:rPr>
                <w:rFonts w:ascii="Arial Narrow" w:hAnsi="Arial Narrow"/>
                <w:bCs/>
                <w:color w:val="000000"/>
                <w:sz w:val="18"/>
                <w:szCs w:val="18"/>
                <w:lang w:eastAsia="es-MX"/>
              </w:rPr>
              <w:t>coinversionistas</w:t>
            </w:r>
            <w:proofErr w:type="spellEnd"/>
            <w:r w:rsidRPr="00902112">
              <w:rPr>
                <w:rFonts w:ascii="Arial Narrow" w:hAnsi="Arial Narrow"/>
                <w:bCs/>
                <w:color w:val="000000"/>
                <w:sz w:val="18"/>
                <w:szCs w:val="18"/>
                <w:lang w:eastAsia="es-MX"/>
              </w:rPr>
              <w:t xml:space="preserve">. </w:t>
            </w:r>
          </w:p>
          <w:p w:rsidR="00902112" w:rsidRPr="00902112" w:rsidRDefault="00902112" w:rsidP="00902112">
            <w:pPr>
              <w:jc w:val="both"/>
              <w:rPr>
                <w:rFonts w:ascii="Arial Narrow" w:hAnsi="Arial Narrow"/>
                <w:bCs/>
                <w:color w:val="000000"/>
                <w:sz w:val="18"/>
                <w:szCs w:val="18"/>
                <w:lang w:eastAsia="es-MX"/>
              </w:rPr>
            </w:pPr>
          </w:p>
          <w:p w:rsidR="00902112" w:rsidRDefault="00902112" w:rsidP="00902112">
            <w:pPr>
              <w:jc w:val="both"/>
              <w:rPr>
                <w:rFonts w:ascii="Arial Narrow" w:hAnsi="Arial Narrow"/>
                <w:bCs/>
                <w:color w:val="000000"/>
                <w:sz w:val="18"/>
                <w:szCs w:val="18"/>
                <w:lang w:eastAsia="es-MX"/>
              </w:rPr>
            </w:pPr>
            <w:r w:rsidRPr="00902112">
              <w:rPr>
                <w:rFonts w:ascii="Arial Narrow" w:hAnsi="Arial Narrow"/>
                <w:bCs/>
                <w:color w:val="000000"/>
                <w:sz w:val="18"/>
                <w:szCs w:val="18"/>
                <w:lang w:eastAsia="es-MX"/>
              </w:rPr>
              <w:t>Asimismo, deberán informar por escrito a la Dirección General de Igualdad y Diversidad Social, quien notificará a la Secretaría de Desarrollo Social del Distrito Federal, el nombre de las personas que propone para participar en la Comisión Evaluadora. La Secretaría de Desarrollo Social integrará la Comisión Evaluadora, con el apoyo de la Dirección General de Igualdad y Diversidad Social.</w:t>
            </w:r>
          </w:p>
          <w:p w:rsidR="0071144E" w:rsidRDefault="0071144E" w:rsidP="0071144E">
            <w:pPr>
              <w:jc w:val="both"/>
              <w:rPr>
                <w:rFonts w:ascii="Arial Narrow" w:hAnsi="Arial Narrow"/>
                <w:bCs/>
                <w:color w:val="000000"/>
                <w:sz w:val="18"/>
                <w:szCs w:val="18"/>
                <w:lang w:eastAsia="es-MX"/>
              </w:rPr>
            </w:pPr>
          </w:p>
          <w:p w:rsidR="00902112" w:rsidRPr="00902112" w:rsidRDefault="00902112" w:rsidP="00902112">
            <w:pPr>
              <w:jc w:val="both"/>
              <w:rPr>
                <w:rFonts w:ascii="Arial Narrow" w:hAnsi="Arial Narrow"/>
                <w:bCs/>
                <w:color w:val="000000"/>
                <w:sz w:val="18"/>
                <w:szCs w:val="18"/>
                <w:lang w:eastAsia="es-MX"/>
              </w:rPr>
            </w:pPr>
            <w:r w:rsidRPr="00902112">
              <w:rPr>
                <w:rFonts w:ascii="Arial Narrow" w:hAnsi="Arial Narrow"/>
                <w:bCs/>
                <w:color w:val="000000"/>
                <w:sz w:val="18"/>
                <w:szCs w:val="18"/>
                <w:lang w:eastAsia="es-MX"/>
              </w:rPr>
              <w:t xml:space="preserve">b) El proceso de selección. </w:t>
            </w:r>
          </w:p>
          <w:p w:rsidR="00902112" w:rsidRPr="00902112" w:rsidRDefault="00902112" w:rsidP="00902112">
            <w:pPr>
              <w:jc w:val="both"/>
              <w:rPr>
                <w:rFonts w:ascii="Arial Narrow" w:hAnsi="Arial Narrow"/>
                <w:bCs/>
                <w:color w:val="000000"/>
                <w:sz w:val="18"/>
                <w:szCs w:val="18"/>
                <w:lang w:eastAsia="es-MX"/>
              </w:rPr>
            </w:pPr>
            <w:r w:rsidRPr="00902112">
              <w:rPr>
                <w:rFonts w:ascii="Arial Narrow" w:hAnsi="Arial Narrow"/>
                <w:bCs/>
                <w:color w:val="000000"/>
                <w:sz w:val="18"/>
                <w:szCs w:val="18"/>
                <w:lang w:eastAsia="es-MX"/>
              </w:rPr>
              <w:t xml:space="preserve">Revisión de cada uno de los proyectos a cargo de las comisiones de trabajo temáticas, donde se asignarán puntajes a cada </w:t>
            </w:r>
          </w:p>
          <w:p w:rsidR="00902112" w:rsidRPr="00902112" w:rsidRDefault="00902112" w:rsidP="00902112">
            <w:pPr>
              <w:jc w:val="both"/>
              <w:rPr>
                <w:rFonts w:ascii="Arial Narrow" w:hAnsi="Arial Narrow"/>
                <w:bCs/>
                <w:color w:val="000000"/>
                <w:sz w:val="18"/>
                <w:szCs w:val="18"/>
                <w:lang w:eastAsia="es-MX"/>
              </w:rPr>
            </w:pPr>
            <w:proofErr w:type="gramStart"/>
            <w:r w:rsidRPr="00902112">
              <w:rPr>
                <w:rFonts w:ascii="Arial Narrow" w:hAnsi="Arial Narrow"/>
                <w:bCs/>
                <w:color w:val="000000"/>
                <w:sz w:val="18"/>
                <w:szCs w:val="18"/>
                <w:lang w:eastAsia="es-MX"/>
              </w:rPr>
              <w:t>proyecto</w:t>
            </w:r>
            <w:proofErr w:type="gramEnd"/>
            <w:r w:rsidRPr="00902112">
              <w:rPr>
                <w:rFonts w:ascii="Arial Narrow" w:hAnsi="Arial Narrow"/>
                <w:bCs/>
                <w:color w:val="000000"/>
                <w:sz w:val="18"/>
                <w:szCs w:val="18"/>
                <w:lang w:eastAsia="es-MX"/>
              </w:rPr>
              <w:t xml:space="preserve"> y de considerarse, se harán las observaciones correspondientes. </w:t>
            </w:r>
          </w:p>
          <w:p w:rsidR="00902112" w:rsidRPr="00902112" w:rsidRDefault="00902112" w:rsidP="00902112">
            <w:pPr>
              <w:jc w:val="both"/>
              <w:rPr>
                <w:rFonts w:ascii="Arial Narrow" w:hAnsi="Arial Narrow"/>
                <w:bCs/>
                <w:color w:val="000000"/>
                <w:sz w:val="18"/>
                <w:szCs w:val="18"/>
                <w:lang w:eastAsia="es-MX"/>
              </w:rPr>
            </w:pPr>
          </w:p>
          <w:p w:rsidR="00902112" w:rsidRPr="00902112" w:rsidRDefault="00902112" w:rsidP="00902112">
            <w:pPr>
              <w:jc w:val="both"/>
              <w:rPr>
                <w:rFonts w:ascii="Arial Narrow" w:hAnsi="Arial Narrow"/>
                <w:bCs/>
                <w:color w:val="000000"/>
                <w:sz w:val="18"/>
                <w:szCs w:val="18"/>
                <w:lang w:eastAsia="es-MX"/>
              </w:rPr>
            </w:pPr>
            <w:r w:rsidRPr="00902112">
              <w:rPr>
                <w:rFonts w:ascii="Arial Narrow" w:hAnsi="Arial Narrow"/>
                <w:bCs/>
                <w:color w:val="000000"/>
                <w:sz w:val="18"/>
                <w:szCs w:val="18"/>
                <w:lang w:eastAsia="es-MX"/>
              </w:rPr>
              <w:t xml:space="preserve">El pleno de la Comisión Evaluadora, recibirá de la dependencia responsable de dictaminar los proyectos presentados, un </w:t>
            </w:r>
          </w:p>
          <w:p w:rsidR="00902112" w:rsidRPr="00902112" w:rsidRDefault="00902112" w:rsidP="00902112">
            <w:pPr>
              <w:jc w:val="both"/>
              <w:rPr>
                <w:rFonts w:ascii="Arial Narrow" w:hAnsi="Arial Narrow"/>
                <w:bCs/>
                <w:color w:val="000000"/>
                <w:sz w:val="18"/>
                <w:szCs w:val="18"/>
                <w:lang w:eastAsia="es-MX"/>
              </w:rPr>
            </w:pPr>
            <w:r w:rsidRPr="00902112">
              <w:rPr>
                <w:rFonts w:ascii="Arial Narrow" w:hAnsi="Arial Narrow"/>
                <w:bCs/>
                <w:color w:val="000000"/>
                <w:sz w:val="18"/>
                <w:szCs w:val="18"/>
                <w:lang w:eastAsia="es-MX"/>
              </w:rPr>
              <w:t xml:space="preserve">listado, señalando la puntuación otorgada a cada proyecto e indicando aquellos que considera viables de financiar mediante </w:t>
            </w:r>
          </w:p>
          <w:p w:rsidR="00902112" w:rsidRPr="00902112" w:rsidRDefault="00902112" w:rsidP="00902112">
            <w:pPr>
              <w:jc w:val="both"/>
              <w:rPr>
                <w:rFonts w:ascii="Arial Narrow" w:hAnsi="Arial Narrow"/>
                <w:bCs/>
                <w:color w:val="000000"/>
                <w:sz w:val="18"/>
                <w:szCs w:val="18"/>
                <w:lang w:eastAsia="es-MX"/>
              </w:rPr>
            </w:pPr>
            <w:proofErr w:type="gramStart"/>
            <w:r w:rsidRPr="00902112">
              <w:rPr>
                <w:rFonts w:ascii="Arial Narrow" w:hAnsi="Arial Narrow"/>
                <w:bCs/>
                <w:color w:val="000000"/>
                <w:sz w:val="18"/>
                <w:szCs w:val="18"/>
                <w:lang w:eastAsia="es-MX"/>
              </w:rPr>
              <w:t>recursos</w:t>
            </w:r>
            <w:proofErr w:type="gramEnd"/>
            <w:r w:rsidRPr="00902112">
              <w:rPr>
                <w:rFonts w:ascii="Arial Narrow" w:hAnsi="Arial Narrow"/>
                <w:bCs/>
                <w:color w:val="000000"/>
                <w:sz w:val="18"/>
                <w:szCs w:val="18"/>
                <w:lang w:eastAsia="es-MX"/>
              </w:rPr>
              <w:t xml:space="preserve"> del Programa de Coinversión para el Desarrollo Social del Distrito Federal. Con base en ello, la comisión </w:t>
            </w:r>
          </w:p>
          <w:p w:rsidR="00902112" w:rsidRPr="00902112" w:rsidRDefault="00902112" w:rsidP="00902112">
            <w:pPr>
              <w:jc w:val="both"/>
              <w:rPr>
                <w:rFonts w:ascii="Arial Narrow" w:hAnsi="Arial Narrow"/>
                <w:bCs/>
                <w:color w:val="000000"/>
                <w:sz w:val="18"/>
                <w:szCs w:val="18"/>
                <w:lang w:eastAsia="es-MX"/>
              </w:rPr>
            </w:pPr>
            <w:proofErr w:type="gramStart"/>
            <w:r w:rsidRPr="00902112">
              <w:rPr>
                <w:rFonts w:ascii="Arial Narrow" w:hAnsi="Arial Narrow"/>
                <w:bCs/>
                <w:color w:val="000000"/>
                <w:sz w:val="18"/>
                <w:szCs w:val="18"/>
                <w:lang w:eastAsia="es-MX"/>
              </w:rPr>
              <w:t>evaluadora</w:t>
            </w:r>
            <w:proofErr w:type="gramEnd"/>
            <w:r w:rsidRPr="00902112">
              <w:rPr>
                <w:rFonts w:ascii="Arial Narrow" w:hAnsi="Arial Narrow"/>
                <w:bCs/>
                <w:color w:val="000000"/>
                <w:sz w:val="18"/>
                <w:szCs w:val="18"/>
                <w:lang w:eastAsia="es-MX"/>
              </w:rPr>
              <w:t xml:space="preserve"> emitirá el resultado final. En todos los casos, los resultados de la Comisión Evaluadora </w:t>
            </w:r>
            <w:r w:rsidRPr="00902112">
              <w:rPr>
                <w:rFonts w:ascii="Arial Narrow" w:hAnsi="Arial Narrow"/>
                <w:bCs/>
                <w:color w:val="000000"/>
                <w:sz w:val="18"/>
                <w:szCs w:val="18"/>
                <w:lang w:eastAsia="es-MX"/>
              </w:rPr>
              <w:lastRenderedPageBreak/>
              <w:t xml:space="preserve">serán públicos e inapelables. </w:t>
            </w:r>
          </w:p>
          <w:p w:rsidR="00902112" w:rsidRPr="00902112" w:rsidRDefault="00902112" w:rsidP="00902112">
            <w:pPr>
              <w:jc w:val="both"/>
              <w:rPr>
                <w:rFonts w:ascii="Arial Narrow" w:hAnsi="Arial Narrow"/>
                <w:bCs/>
                <w:color w:val="000000"/>
                <w:sz w:val="18"/>
                <w:szCs w:val="18"/>
                <w:lang w:eastAsia="es-MX"/>
              </w:rPr>
            </w:pPr>
          </w:p>
          <w:p w:rsidR="00902112" w:rsidRPr="00902112" w:rsidRDefault="00902112" w:rsidP="00902112">
            <w:pPr>
              <w:jc w:val="both"/>
              <w:rPr>
                <w:rFonts w:ascii="Arial Narrow" w:hAnsi="Arial Narrow"/>
                <w:bCs/>
                <w:color w:val="000000"/>
                <w:sz w:val="18"/>
                <w:szCs w:val="18"/>
                <w:lang w:eastAsia="es-MX"/>
              </w:rPr>
            </w:pPr>
            <w:r w:rsidRPr="00902112">
              <w:rPr>
                <w:rFonts w:ascii="Arial Narrow" w:hAnsi="Arial Narrow"/>
                <w:bCs/>
                <w:color w:val="000000"/>
                <w:sz w:val="18"/>
                <w:szCs w:val="18"/>
                <w:lang w:eastAsia="es-MX"/>
              </w:rPr>
              <w:t xml:space="preserve">c) Los resultados de la selección. </w:t>
            </w:r>
          </w:p>
          <w:p w:rsidR="00902112" w:rsidRPr="00902112" w:rsidRDefault="00902112" w:rsidP="00902112">
            <w:pPr>
              <w:jc w:val="both"/>
              <w:rPr>
                <w:rFonts w:ascii="Arial Narrow" w:hAnsi="Arial Narrow"/>
                <w:bCs/>
                <w:color w:val="000000"/>
                <w:sz w:val="18"/>
                <w:szCs w:val="18"/>
                <w:lang w:eastAsia="es-MX"/>
              </w:rPr>
            </w:pPr>
            <w:r w:rsidRPr="00902112">
              <w:rPr>
                <w:rFonts w:ascii="Arial Narrow" w:hAnsi="Arial Narrow"/>
                <w:bCs/>
                <w:color w:val="000000"/>
                <w:sz w:val="18"/>
                <w:szCs w:val="18"/>
                <w:lang w:eastAsia="es-MX"/>
              </w:rPr>
              <w:t xml:space="preserve">Los resultados serán publicados en la Gaceta Oficial del Distrito Federal, en el Sistema de Información de Desarrollo Social (SIDESO), así como en las páginas electrónicas de cada institución participante y contendrán: nombre de la organización beneficiaria; el nombre del proyecto y su objetivo general; monto del apoyo aprobado e institución responsable de financiarla. Dicha publicación se realizará a más tardar el 31 de marzo del año en curso. </w:t>
            </w:r>
          </w:p>
          <w:p w:rsidR="00902112" w:rsidRPr="00902112" w:rsidRDefault="00902112" w:rsidP="00902112">
            <w:pPr>
              <w:jc w:val="both"/>
              <w:rPr>
                <w:rFonts w:ascii="Arial Narrow" w:hAnsi="Arial Narrow"/>
                <w:bCs/>
                <w:color w:val="000000"/>
                <w:sz w:val="18"/>
                <w:szCs w:val="18"/>
                <w:lang w:eastAsia="es-MX"/>
              </w:rPr>
            </w:pPr>
          </w:p>
          <w:p w:rsidR="00902112" w:rsidRPr="0071144E" w:rsidRDefault="00902112" w:rsidP="00902112">
            <w:pPr>
              <w:jc w:val="both"/>
              <w:rPr>
                <w:rFonts w:ascii="Arial Narrow" w:hAnsi="Arial Narrow"/>
                <w:bCs/>
                <w:color w:val="000000"/>
                <w:sz w:val="18"/>
                <w:szCs w:val="18"/>
                <w:lang w:eastAsia="es-MX"/>
              </w:rPr>
            </w:pPr>
            <w:r w:rsidRPr="00902112">
              <w:rPr>
                <w:rFonts w:ascii="Arial Narrow" w:hAnsi="Arial Narrow"/>
                <w:bCs/>
                <w:color w:val="000000"/>
                <w:sz w:val="18"/>
                <w:szCs w:val="18"/>
                <w:lang w:eastAsia="es-MX"/>
              </w:rPr>
              <w:t>Una vez emitidos los resultados, en el caso de aquellas asociaciones civiles no favorecidas en este Programa, tendrán un plazo de 10 días hábiles para solicitar la devolución de toda su documentación, de lo contrario, será destruida</w:t>
            </w:r>
          </w:p>
        </w:tc>
        <w:tc>
          <w:tcPr>
            <w:tcW w:w="286" w:type="pct"/>
            <w:vAlign w:val="center"/>
          </w:tcPr>
          <w:p w:rsidR="0071144E" w:rsidRPr="00C0681C" w:rsidRDefault="00902112" w:rsidP="0071144E">
            <w:pPr>
              <w:jc w:val="center"/>
              <w:rPr>
                <w:rFonts w:ascii="Arial Narrow" w:hAnsi="Arial Narrow"/>
                <w:b/>
                <w:color w:val="000000"/>
                <w:sz w:val="18"/>
                <w:szCs w:val="18"/>
                <w:lang w:eastAsia="es-MX"/>
              </w:rPr>
            </w:pPr>
            <w:r>
              <w:rPr>
                <w:rFonts w:ascii="Arial Narrow" w:hAnsi="Arial Narrow"/>
                <w:b/>
                <w:color w:val="000000"/>
                <w:sz w:val="18"/>
                <w:szCs w:val="18"/>
                <w:lang w:eastAsia="es-MX"/>
              </w:rPr>
              <w:lastRenderedPageBreak/>
              <w:t>X</w:t>
            </w:r>
          </w:p>
        </w:tc>
        <w:tc>
          <w:tcPr>
            <w:tcW w:w="287" w:type="pct"/>
            <w:vAlign w:val="center"/>
          </w:tcPr>
          <w:p w:rsidR="0071144E" w:rsidRPr="00C0681C" w:rsidRDefault="0071144E" w:rsidP="0071144E">
            <w:pPr>
              <w:jc w:val="center"/>
              <w:rPr>
                <w:rFonts w:ascii="Arial Narrow" w:hAnsi="Arial Narrow"/>
                <w:b/>
                <w:color w:val="000000"/>
                <w:sz w:val="18"/>
                <w:szCs w:val="18"/>
                <w:lang w:eastAsia="es-MX"/>
              </w:rPr>
            </w:pPr>
          </w:p>
        </w:tc>
        <w:tc>
          <w:tcPr>
            <w:tcW w:w="239" w:type="pct"/>
            <w:vAlign w:val="center"/>
          </w:tcPr>
          <w:p w:rsidR="0071144E" w:rsidRPr="00C0681C" w:rsidRDefault="0071144E" w:rsidP="0071144E">
            <w:pPr>
              <w:jc w:val="center"/>
              <w:rPr>
                <w:rFonts w:ascii="Arial Narrow" w:hAnsi="Arial Narrow"/>
                <w:b/>
                <w:color w:val="000000"/>
                <w:sz w:val="18"/>
                <w:szCs w:val="18"/>
                <w:lang w:eastAsia="es-MX"/>
              </w:rPr>
            </w:pPr>
          </w:p>
        </w:tc>
        <w:tc>
          <w:tcPr>
            <w:tcW w:w="2178" w:type="pct"/>
            <w:vAlign w:val="center"/>
          </w:tcPr>
          <w:p w:rsidR="0071144E" w:rsidRDefault="00902112" w:rsidP="0071144E">
            <w:pPr>
              <w:jc w:val="both"/>
              <w:rPr>
                <w:rFonts w:ascii="Arial Narrow" w:hAnsi="Arial Narrow"/>
                <w:color w:val="000000"/>
                <w:sz w:val="18"/>
                <w:szCs w:val="18"/>
                <w:lang w:eastAsia="es-MX"/>
              </w:rPr>
            </w:pPr>
            <w:r>
              <w:rPr>
                <w:rFonts w:ascii="Arial Narrow" w:hAnsi="Arial Narrow"/>
                <w:color w:val="000000"/>
                <w:sz w:val="18"/>
                <w:szCs w:val="18"/>
                <w:lang w:eastAsia="es-MX"/>
              </w:rPr>
              <w:t xml:space="preserve">Se cumplió con todo lo estipulado, además de que fue plasmado de manera clara y exhaustiva </w:t>
            </w:r>
          </w:p>
        </w:tc>
      </w:tr>
    </w:tbl>
    <w:p w:rsidR="005E3B67" w:rsidRDefault="005E3B67" w:rsidP="000300FA">
      <w:pPr>
        <w:rPr>
          <w:rFonts w:ascii="Arial Narrow" w:hAnsi="Arial Narrow"/>
          <w:sz w:val="22"/>
          <w:szCs w:val="22"/>
        </w:rPr>
      </w:pPr>
    </w:p>
    <w:p w:rsidR="00902112" w:rsidRDefault="00902112" w:rsidP="000300FA">
      <w:pPr>
        <w:rPr>
          <w:rFonts w:ascii="Arial Narrow" w:hAnsi="Arial Narrow"/>
          <w:sz w:val="22"/>
          <w:szCs w:val="22"/>
        </w:rPr>
      </w:pPr>
    </w:p>
    <w:tbl>
      <w:tblPr>
        <w:tblpPr w:leftFromText="141" w:rightFromText="141"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646"/>
        <w:gridCol w:w="3638"/>
        <w:gridCol w:w="752"/>
        <w:gridCol w:w="754"/>
        <w:gridCol w:w="628"/>
        <w:gridCol w:w="5726"/>
      </w:tblGrid>
      <w:tr w:rsidR="0071144E" w:rsidRPr="00C0681C" w:rsidTr="00902112">
        <w:trPr>
          <w:trHeight w:val="432"/>
        </w:trPr>
        <w:tc>
          <w:tcPr>
            <w:tcW w:w="626" w:type="pct"/>
            <w:vMerge w:val="restart"/>
            <w:vAlign w:val="center"/>
          </w:tcPr>
          <w:p w:rsidR="0071144E" w:rsidRPr="00C0681C" w:rsidRDefault="0071144E" w:rsidP="0071144E">
            <w:pPr>
              <w:pStyle w:val="Default"/>
              <w:jc w:val="center"/>
              <w:rPr>
                <w:rFonts w:ascii="Arial Narrow" w:hAnsi="Arial Narrow" w:cs="Times New Roman"/>
                <w:sz w:val="18"/>
                <w:szCs w:val="18"/>
              </w:rPr>
            </w:pPr>
            <w:r w:rsidRPr="00C0681C">
              <w:rPr>
                <w:rFonts w:ascii="Arial Narrow" w:hAnsi="Arial Narrow" w:cs="Times New Roman"/>
                <w:b/>
                <w:bCs/>
                <w:sz w:val="18"/>
                <w:szCs w:val="18"/>
              </w:rPr>
              <w:t>Apartado de las Reglas de Operación del Programa</w:t>
            </w:r>
          </w:p>
        </w:tc>
        <w:tc>
          <w:tcPr>
            <w:tcW w:w="1384" w:type="pct"/>
            <w:vMerge w:val="restart"/>
            <w:vAlign w:val="center"/>
          </w:tcPr>
          <w:p w:rsidR="0071144E" w:rsidRPr="00C0681C" w:rsidRDefault="0071144E" w:rsidP="0071144E">
            <w:pPr>
              <w:pStyle w:val="Default"/>
              <w:jc w:val="center"/>
              <w:rPr>
                <w:rFonts w:ascii="Arial Narrow" w:hAnsi="Arial Narrow" w:cs="Times New Roman"/>
                <w:sz w:val="18"/>
                <w:szCs w:val="18"/>
              </w:rPr>
            </w:pPr>
            <w:r w:rsidRPr="00C0681C">
              <w:rPr>
                <w:rFonts w:ascii="Arial Narrow" w:hAnsi="Arial Narrow" w:cs="Times New Roman"/>
                <w:b/>
                <w:bCs/>
                <w:sz w:val="18"/>
                <w:szCs w:val="18"/>
              </w:rPr>
              <w:t>Descripción del apartado</w:t>
            </w:r>
          </w:p>
        </w:tc>
        <w:tc>
          <w:tcPr>
            <w:tcW w:w="812" w:type="pct"/>
            <w:gridSpan w:val="3"/>
            <w:vAlign w:val="center"/>
          </w:tcPr>
          <w:p w:rsidR="0071144E" w:rsidRPr="00C0681C" w:rsidRDefault="0071144E" w:rsidP="0071144E">
            <w:pPr>
              <w:pStyle w:val="Default"/>
              <w:ind w:hanging="142"/>
              <w:jc w:val="center"/>
              <w:rPr>
                <w:rFonts w:ascii="Arial Narrow" w:hAnsi="Arial Narrow" w:cs="Times New Roman"/>
                <w:sz w:val="18"/>
                <w:szCs w:val="18"/>
              </w:rPr>
            </w:pPr>
            <w:r w:rsidRPr="00C0681C">
              <w:rPr>
                <w:rFonts w:ascii="Arial Narrow" w:hAnsi="Arial Narrow" w:cs="Times New Roman"/>
                <w:b/>
                <w:bCs/>
                <w:sz w:val="18"/>
                <w:szCs w:val="18"/>
              </w:rPr>
              <w:t>Opera en la práctica</w:t>
            </w:r>
          </w:p>
        </w:tc>
        <w:tc>
          <w:tcPr>
            <w:tcW w:w="2178" w:type="pct"/>
            <w:vMerge w:val="restart"/>
            <w:vAlign w:val="center"/>
          </w:tcPr>
          <w:p w:rsidR="0071144E" w:rsidRPr="00C0681C" w:rsidRDefault="0071144E" w:rsidP="0071144E">
            <w:pPr>
              <w:pStyle w:val="Default"/>
              <w:jc w:val="center"/>
              <w:rPr>
                <w:rFonts w:ascii="Arial Narrow" w:hAnsi="Arial Narrow" w:cs="Times New Roman"/>
                <w:sz w:val="18"/>
                <w:szCs w:val="18"/>
              </w:rPr>
            </w:pPr>
            <w:r w:rsidRPr="00C0681C">
              <w:rPr>
                <w:rFonts w:ascii="Arial Narrow" w:hAnsi="Arial Narrow" w:cs="Times New Roman"/>
                <w:b/>
                <w:bCs/>
                <w:sz w:val="18"/>
                <w:szCs w:val="18"/>
              </w:rPr>
              <w:t>Justificación</w:t>
            </w:r>
          </w:p>
        </w:tc>
      </w:tr>
      <w:tr w:rsidR="0071144E" w:rsidRPr="00C0681C" w:rsidTr="00902112">
        <w:trPr>
          <w:trHeight w:val="70"/>
        </w:trPr>
        <w:tc>
          <w:tcPr>
            <w:tcW w:w="626" w:type="pct"/>
            <w:vMerge/>
            <w:vAlign w:val="center"/>
          </w:tcPr>
          <w:p w:rsidR="0071144E" w:rsidRPr="00C0681C" w:rsidRDefault="0071144E" w:rsidP="0071144E">
            <w:pPr>
              <w:jc w:val="center"/>
              <w:rPr>
                <w:rFonts w:ascii="Arial Narrow" w:hAnsi="Arial Narrow"/>
                <w:b/>
                <w:bCs/>
                <w:color w:val="000000"/>
                <w:sz w:val="18"/>
                <w:szCs w:val="18"/>
                <w:lang w:eastAsia="es-MX"/>
              </w:rPr>
            </w:pPr>
          </w:p>
        </w:tc>
        <w:tc>
          <w:tcPr>
            <w:tcW w:w="1384" w:type="pct"/>
            <w:vMerge/>
            <w:vAlign w:val="center"/>
          </w:tcPr>
          <w:p w:rsidR="0071144E" w:rsidRPr="00C0681C" w:rsidRDefault="0071144E" w:rsidP="0071144E">
            <w:pPr>
              <w:jc w:val="center"/>
              <w:rPr>
                <w:rFonts w:ascii="Arial Narrow" w:hAnsi="Arial Narrow"/>
                <w:color w:val="000000"/>
                <w:sz w:val="18"/>
                <w:szCs w:val="18"/>
                <w:lang w:eastAsia="es-MX"/>
              </w:rPr>
            </w:pPr>
          </w:p>
        </w:tc>
        <w:tc>
          <w:tcPr>
            <w:tcW w:w="286" w:type="pct"/>
            <w:vAlign w:val="center"/>
          </w:tcPr>
          <w:p w:rsidR="0071144E" w:rsidRPr="00C0681C" w:rsidRDefault="0071144E" w:rsidP="0071144E">
            <w:pPr>
              <w:pStyle w:val="Default"/>
              <w:ind w:right="-120" w:hanging="266"/>
              <w:jc w:val="center"/>
              <w:rPr>
                <w:rFonts w:ascii="Arial Narrow" w:hAnsi="Arial Narrow" w:cs="Times New Roman"/>
                <w:b/>
                <w:bCs/>
                <w:sz w:val="18"/>
                <w:szCs w:val="18"/>
              </w:rPr>
            </w:pPr>
            <w:r w:rsidRPr="00C0681C">
              <w:rPr>
                <w:rFonts w:ascii="Arial Narrow" w:hAnsi="Arial Narrow" w:cs="Times New Roman"/>
                <w:b/>
                <w:bCs/>
                <w:sz w:val="18"/>
                <w:szCs w:val="18"/>
              </w:rPr>
              <w:t>Total-</w:t>
            </w:r>
          </w:p>
          <w:p w:rsidR="0071144E" w:rsidRPr="00C0681C" w:rsidRDefault="0071144E" w:rsidP="0071144E">
            <w:pPr>
              <w:pStyle w:val="Default"/>
              <w:ind w:right="-120" w:hanging="266"/>
              <w:jc w:val="center"/>
              <w:rPr>
                <w:rFonts w:ascii="Arial Narrow" w:hAnsi="Arial Narrow" w:cs="Times New Roman"/>
                <w:sz w:val="18"/>
                <w:szCs w:val="18"/>
              </w:rPr>
            </w:pPr>
            <w:r w:rsidRPr="00C0681C">
              <w:rPr>
                <w:rFonts w:ascii="Arial Narrow" w:hAnsi="Arial Narrow" w:cs="Times New Roman"/>
                <w:b/>
                <w:bCs/>
                <w:sz w:val="18"/>
                <w:szCs w:val="18"/>
              </w:rPr>
              <w:t>mente</w:t>
            </w:r>
          </w:p>
        </w:tc>
        <w:tc>
          <w:tcPr>
            <w:tcW w:w="287" w:type="pct"/>
            <w:vAlign w:val="center"/>
          </w:tcPr>
          <w:p w:rsidR="0071144E" w:rsidRPr="00C0681C" w:rsidRDefault="0071144E" w:rsidP="0071144E">
            <w:pPr>
              <w:pStyle w:val="Default"/>
              <w:ind w:right="-120" w:hanging="266"/>
              <w:jc w:val="center"/>
              <w:rPr>
                <w:rFonts w:ascii="Arial Narrow" w:hAnsi="Arial Narrow" w:cs="Times New Roman"/>
                <w:b/>
                <w:bCs/>
                <w:sz w:val="18"/>
                <w:szCs w:val="18"/>
              </w:rPr>
            </w:pPr>
            <w:r w:rsidRPr="00C0681C">
              <w:rPr>
                <w:rFonts w:ascii="Arial Narrow" w:hAnsi="Arial Narrow" w:cs="Times New Roman"/>
                <w:b/>
                <w:bCs/>
                <w:sz w:val="18"/>
                <w:szCs w:val="18"/>
              </w:rPr>
              <w:t>Parcial-</w:t>
            </w:r>
          </w:p>
          <w:p w:rsidR="0071144E" w:rsidRPr="00C0681C" w:rsidRDefault="0071144E" w:rsidP="0071144E">
            <w:pPr>
              <w:pStyle w:val="Default"/>
              <w:ind w:right="-120" w:hanging="266"/>
              <w:jc w:val="center"/>
              <w:rPr>
                <w:rFonts w:ascii="Arial Narrow" w:hAnsi="Arial Narrow" w:cs="Times New Roman"/>
                <w:sz w:val="18"/>
                <w:szCs w:val="18"/>
              </w:rPr>
            </w:pPr>
            <w:r w:rsidRPr="00C0681C">
              <w:rPr>
                <w:rFonts w:ascii="Arial Narrow" w:hAnsi="Arial Narrow" w:cs="Times New Roman"/>
                <w:b/>
                <w:bCs/>
                <w:sz w:val="18"/>
                <w:szCs w:val="18"/>
              </w:rPr>
              <w:t>mente</w:t>
            </w:r>
          </w:p>
        </w:tc>
        <w:tc>
          <w:tcPr>
            <w:tcW w:w="239" w:type="pct"/>
            <w:vAlign w:val="center"/>
          </w:tcPr>
          <w:p w:rsidR="0071144E" w:rsidRPr="00C0681C" w:rsidRDefault="0071144E" w:rsidP="0071144E">
            <w:pPr>
              <w:pStyle w:val="Default"/>
              <w:ind w:right="-120" w:hanging="125"/>
              <w:jc w:val="center"/>
              <w:rPr>
                <w:rFonts w:ascii="Arial Narrow" w:hAnsi="Arial Narrow" w:cs="Times New Roman"/>
                <w:b/>
                <w:bCs/>
                <w:sz w:val="18"/>
                <w:szCs w:val="18"/>
              </w:rPr>
            </w:pPr>
            <w:r w:rsidRPr="00C0681C">
              <w:rPr>
                <w:rFonts w:ascii="Arial Narrow" w:hAnsi="Arial Narrow" w:cs="Times New Roman"/>
                <w:b/>
                <w:bCs/>
                <w:sz w:val="18"/>
                <w:szCs w:val="18"/>
              </w:rPr>
              <w:t>No lo</w:t>
            </w:r>
          </w:p>
          <w:p w:rsidR="0071144E" w:rsidRPr="00C0681C" w:rsidRDefault="0071144E" w:rsidP="0071144E">
            <w:pPr>
              <w:pStyle w:val="Default"/>
              <w:ind w:right="-120" w:hanging="125"/>
              <w:jc w:val="center"/>
              <w:rPr>
                <w:rFonts w:ascii="Arial Narrow" w:hAnsi="Arial Narrow" w:cs="Times New Roman"/>
                <w:sz w:val="18"/>
                <w:szCs w:val="18"/>
              </w:rPr>
            </w:pPr>
            <w:r w:rsidRPr="00C0681C">
              <w:rPr>
                <w:rFonts w:ascii="Arial Narrow" w:hAnsi="Arial Narrow" w:cs="Times New Roman"/>
                <w:b/>
                <w:bCs/>
                <w:sz w:val="18"/>
                <w:szCs w:val="18"/>
              </w:rPr>
              <w:t>hace</w:t>
            </w:r>
          </w:p>
        </w:tc>
        <w:tc>
          <w:tcPr>
            <w:tcW w:w="2178" w:type="pct"/>
            <w:vMerge/>
            <w:vAlign w:val="center"/>
          </w:tcPr>
          <w:p w:rsidR="0071144E" w:rsidRPr="00C0681C" w:rsidRDefault="0071144E" w:rsidP="0071144E">
            <w:pPr>
              <w:jc w:val="center"/>
              <w:rPr>
                <w:rFonts w:ascii="Arial Narrow" w:hAnsi="Arial Narrow"/>
                <w:color w:val="000000"/>
                <w:sz w:val="18"/>
                <w:szCs w:val="18"/>
                <w:lang w:eastAsia="es-MX"/>
              </w:rPr>
            </w:pPr>
          </w:p>
        </w:tc>
      </w:tr>
      <w:tr w:rsidR="00902112" w:rsidRPr="00C0681C" w:rsidTr="00902112">
        <w:trPr>
          <w:trHeight w:val="750"/>
        </w:trPr>
        <w:tc>
          <w:tcPr>
            <w:tcW w:w="5000" w:type="pct"/>
            <w:gridSpan w:val="6"/>
            <w:vAlign w:val="center"/>
          </w:tcPr>
          <w:p w:rsidR="00902112" w:rsidRPr="00902112" w:rsidRDefault="00902112" w:rsidP="00902112">
            <w:pPr>
              <w:jc w:val="center"/>
              <w:rPr>
                <w:rFonts w:ascii="Arial Narrow" w:hAnsi="Arial Narrow"/>
                <w:b/>
                <w:color w:val="000000"/>
                <w:sz w:val="18"/>
                <w:szCs w:val="18"/>
                <w:lang w:eastAsia="es-MX"/>
              </w:rPr>
            </w:pPr>
            <w:r w:rsidRPr="00902112">
              <w:rPr>
                <w:rFonts w:ascii="Arial Narrow" w:hAnsi="Arial Narrow"/>
                <w:b/>
                <w:color w:val="000000"/>
                <w:sz w:val="18"/>
                <w:szCs w:val="18"/>
                <w:lang w:eastAsia="es-MX"/>
              </w:rPr>
              <w:t>Procedimientos de Instrumentación</w:t>
            </w:r>
          </w:p>
        </w:tc>
      </w:tr>
      <w:tr w:rsidR="0071144E" w:rsidRPr="00C0681C" w:rsidTr="00902112">
        <w:trPr>
          <w:trHeight w:val="692"/>
        </w:trPr>
        <w:tc>
          <w:tcPr>
            <w:tcW w:w="626" w:type="pct"/>
            <w:vAlign w:val="center"/>
          </w:tcPr>
          <w:p w:rsidR="0071144E" w:rsidRPr="00C0681C" w:rsidRDefault="00902112" w:rsidP="0071144E">
            <w:pPr>
              <w:jc w:val="center"/>
              <w:rPr>
                <w:rFonts w:ascii="Arial Narrow" w:hAnsi="Arial Narrow"/>
                <w:bCs/>
                <w:color w:val="000000"/>
                <w:sz w:val="18"/>
                <w:szCs w:val="18"/>
                <w:lang w:eastAsia="es-MX"/>
              </w:rPr>
            </w:pPr>
            <w:r>
              <w:rPr>
                <w:rFonts w:ascii="Arial Narrow" w:hAnsi="Arial Narrow"/>
                <w:bCs/>
                <w:color w:val="000000"/>
                <w:sz w:val="18"/>
                <w:szCs w:val="18"/>
                <w:lang w:eastAsia="es-MX"/>
              </w:rPr>
              <w:t>Suscripción de Convenios</w:t>
            </w:r>
          </w:p>
        </w:tc>
        <w:tc>
          <w:tcPr>
            <w:tcW w:w="1384" w:type="pct"/>
            <w:vAlign w:val="center"/>
          </w:tcPr>
          <w:p w:rsidR="00902112" w:rsidRPr="00902112" w:rsidRDefault="00902112" w:rsidP="00902112">
            <w:pPr>
              <w:jc w:val="both"/>
              <w:rPr>
                <w:rFonts w:ascii="Arial Narrow" w:hAnsi="Arial Narrow"/>
                <w:bCs/>
                <w:color w:val="000000"/>
                <w:sz w:val="18"/>
                <w:szCs w:val="18"/>
                <w:lang w:eastAsia="es-MX"/>
              </w:rPr>
            </w:pPr>
            <w:r w:rsidRPr="00902112">
              <w:rPr>
                <w:rFonts w:ascii="Arial Narrow" w:hAnsi="Arial Narrow"/>
                <w:bCs/>
                <w:color w:val="000000"/>
                <w:sz w:val="18"/>
                <w:szCs w:val="18"/>
                <w:lang w:eastAsia="es-MX"/>
              </w:rPr>
              <w:t xml:space="preserve">Las organizaciones civiles, firmarán un Convenio de Colaboración con las instituciones participantes en razón del proyecto aprobado, en el cual se especifica el nombre de la organización participante, el nombre del proyecto, el periodo de vigencia, el monto del financiamiento, las metas y población a las que se dirige, el área que le dará seguimiento y evaluación al desarrollo de las actividades sustantivas del proyecto y de las fechas para la presentación de informes. </w:t>
            </w:r>
          </w:p>
          <w:p w:rsidR="00902112" w:rsidRPr="00902112" w:rsidRDefault="00902112" w:rsidP="00902112">
            <w:pPr>
              <w:jc w:val="both"/>
              <w:rPr>
                <w:rFonts w:ascii="Arial Narrow" w:hAnsi="Arial Narrow"/>
                <w:bCs/>
                <w:color w:val="000000"/>
                <w:sz w:val="18"/>
                <w:szCs w:val="18"/>
                <w:lang w:eastAsia="es-MX"/>
              </w:rPr>
            </w:pPr>
          </w:p>
          <w:p w:rsidR="00902112" w:rsidRPr="00902112" w:rsidRDefault="00902112" w:rsidP="00902112">
            <w:pPr>
              <w:jc w:val="both"/>
              <w:rPr>
                <w:rFonts w:ascii="Arial Narrow" w:hAnsi="Arial Narrow"/>
                <w:bCs/>
                <w:color w:val="000000"/>
                <w:sz w:val="18"/>
                <w:szCs w:val="18"/>
                <w:lang w:eastAsia="es-MX"/>
              </w:rPr>
            </w:pPr>
            <w:r w:rsidRPr="00902112">
              <w:rPr>
                <w:rFonts w:ascii="Arial Narrow" w:hAnsi="Arial Narrow"/>
                <w:bCs/>
                <w:color w:val="000000"/>
                <w:sz w:val="18"/>
                <w:szCs w:val="18"/>
                <w:lang w:eastAsia="es-MX"/>
              </w:rPr>
              <w:t xml:space="preserve">Las organizaciones civiles cuyos proyectos sean aprobados, deberán proporcionar la documentación </w:t>
            </w:r>
            <w:r w:rsidRPr="00902112">
              <w:rPr>
                <w:rFonts w:ascii="Arial Narrow" w:hAnsi="Arial Narrow"/>
                <w:bCs/>
                <w:color w:val="000000"/>
                <w:sz w:val="18"/>
                <w:szCs w:val="18"/>
                <w:lang w:eastAsia="es-MX"/>
              </w:rPr>
              <w:lastRenderedPageBreak/>
              <w:t xml:space="preserve">requerida para la suscripción del Convenio. Cuando el proyecto aprobado sea por un monto distinto al solicitado o que se le haya realizado observaciones por la Comisión Evaluadora, deberá presentar el o los ajustes necesarios, previo a la firma del Convenio de Colaboración entre la institución participante y la organización civil, en un plazo máximo de ocho días hábiles a partir de la publicación de los resultados de la Convocatoria. En caso contrario, se procederá a su cancelación. </w:t>
            </w:r>
          </w:p>
          <w:p w:rsidR="00902112" w:rsidRPr="00902112" w:rsidRDefault="00902112" w:rsidP="00902112">
            <w:pPr>
              <w:jc w:val="both"/>
              <w:rPr>
                <w:rFonts w:ascii="Arial Narrow" w:hAnsi="Arial Narrow"/>
                <w:bCs/>
                <w:color w:val="000000"/>
                <w:sz w:val="18"/>
                <w:szCs w:val="18"/>
                <w:lang w:eastAsia="es-MX"/>
              </w:rPr>
            </w:pPr>
          </w:p>
          <w:p w:rsidR="00902112" w:rsidRPr="00902112" w:rsidRDefault="00902112" w:rsidP="00902112">
            <w:pPr>
              <w:jc w:val="both"/>
              <w:rPr>
                <w:rFonts w:ascii="Arial Narrow" w:hAnsi="Arial Narrow"/>
                <w:bCs/>
                <w:color w:val="000000"/>
                <w:sz w:val="18"/>
                <w:szCs w:val="18"/>
                <w:lang w:eastAsia="es-MX"/>
              </w:rPr>
            </w:pPr>
            <w:r w:rsidRPr="00902112">
              <w:rPr>
                <w:rFonts w:ascii="Arial Narrow" w:hAnsi="Arial Narrow"/>
                <w:bCs/>
                <w:color w:val="000000"/>
                <w:sz w:val="18"/>
                <w:szCs w:val="18"/>
                <w:lang w:eastAsia="es-MX"/>
              </w:rPr>
              <w:t xml:space="preserve">En el caso de que una Organización Civil seleccionada, decida renunciar o no realice las adecuaciones necesarias al proyecto en el plazo establecido, contados a partir de la fecha de publicación de los resultados, la institución participante podrá reasignar los recursos a una organización, cuyo proyecto haya sido seleccionado como susceptible de ser financiado. </w:t>
            </w:r>
          </w:p>
          <w:p w:rsidR="00902112" w:rsidRPr="00902112" w:rsidRDefault="00902112" w:rsidP="00902112">
            <w:pPr>
              <w:jc w:val="both"/>
              <w:rPr>
                <w:rFonts w:ascii="Arial Narrow" w:hAnsi="Arial Narrow"/>
                <w:bCs/>
                <w:color w:val="000000"/>
                <w:sz w:val="18"/>
                <w:szCs w:val="18"/>
                <w:lang w:eastAsia="es-MX"/>
              </w:rPr>
            </w:pPr>
          </w:p>
          <w:p w:rsidR="0071144E" w:rsidRPr="00C0681C" w:rsidRDefault="00902112" w:rsidP="00902112">
            <w:pPr>
              <w:jc w:val="both"/>
              <w:rPr>
                <w:rFonts w:ascii="Arial Narrow" w:hAnsi="Arial Narrow"/>
                <w:bCs/>
                <w:color w:val="000000"/>
                <w:sz w:val="18"/>
                <w:szCs w:val="18"/>
                <w:lang w:eastAsia="es-MX"/>
              </w:rPr>
            </w:pPr>
            <w:r w:rsidRPr="00902112">
              <w:rPr>
                <w:rFonts w:ascii="Arial Narrow" w:hAnsi="Arial Narrow"/>
                <w:bCs/>
                <w:color w:val="000000"/>
                <w:sz w:val="18"/>
                <w:szCs w:val="18"/>
                <w:lang w:eastAsia="es-MX"/>
              </w:rPr>
              <w:t xml:space="preserve">Adicional a las cláusulas que considere pertinentes cada instancia </w:t>
            </w:r>
            <w:proofErr w:type="spellStart"/>
            <w:r w:rsidRPr="00902112">
              <w:rPr>
                <w:rFonts w:ascii="Arial Narrow" w:hAnsi="Arial Narrow"/>
                <w:bCs/>
                <w:color w:val="000000"/>
                <w:sz w:val="18"/>
                <w:szCs w:val="18"/>
                <w:lang w:eastAsia="es-MX"/>
              </w:rPr>
              <w:t>coinversionista</w:t>
            </w:r>
            <w:proofErr w:type="spellEnd"/>
            <w:r w:rsidRPr="00902112">
              <w:rPr>
                <w:rFonts w:ascii="Arial Narrow" w:hAnsi="Arial Narrow"/>
                <w:bCs/>
                <w:color w:val="000000"/>
                <w:sz w:val="18"/>
                <w:szCs w:val="18"/>
                <w:lang w:eastAsia="es-MX"/>
              </w:rPr>
              <w:t xml:space="preserve">, los Convenios de Colaboración establecerán claramente las causas para la terminación anticipada, la rescisión administrativa o la cancelación del mismo. </w:t>
            </w:r>
          </w:p>
        </w:tc>
        <w:tc>
          <w:tcPr>
            <w:tcW w:w="286" w:type="pct"/>
            <w:vAlign w:val="center"/>
          </w:tcPr>
          <w:p w:rsidR="0071144E" w:rsidRPr="00C0681C" w:rsidRDefault="0071144E" w:rsidP="0071144E">
            <w:pPr>
              <w:jc w:val="center"/>
              <w:rPr>
                <w:rFonts w:ascii="Arial Narrow" w:hAnsi="Arial Narrow"/>
                <w:b/>
                <w:color w:val="000000"/>
                <w:sz w:val="18"/>
                <w:szCs w:val="18"/>
                <w:lang w:eastAsia="es-MX"/>
              </w:rPr>
            </w:pPr>
            <w:r w:rsidRPr="00C0681C">
              <w:rPr>
                <w:rFonts w:ascii="Arial Narrow" w:hAnsi="Arial Narrow"/>
                <w:b/>
                <w:color w:val="000000"/>
                <w:sz w:val="18"/>
                <w:szCs w:val="18"/>
                <w:lang w:eastAsia="es-MX"/>
              </w:rPr>
              <w:lastRenderedPageBreak/>
              <w:t>X</w:t>
            </w:r>
          </w:p>
        </w:tc>
        <w:tc>
          <w:tcPr>
            <w:tcW w:w="287" w:type="pct"/>
            <w:vAlign w:val="center"/>
          </w:tcPr>
          <w:p w:rsidR="0071144E" w:rsidRPr="00C0681C" w:rsidRDefault="0071144E" w:rsidP="0071144E">
            <w:pPr>
              <w:jc w:val="center"/>
              <w:rPr>
                <w:rFonts w:ascii="Arial Narrow" w:hAnsi="Arial Narrow"/>
                <w:b/>
                <w:color w:val="000000"/>
                <w:sz w:val="18"/>
                <w:szCs w:val="18"/>
                <w:lang w:eastAsia="es-MX"/>
              </w:rPr>
            </w:pPr>
          </w:p>
        </w:tc>
        <w:tc>
          <w:tcPr>
            <w:tcW w:w="239" w:type="pct"/>
            <w:vAlign w:val="center"/>
          </w:tcPr>
          <w:p w:rsidR="0071144E" w:rsidRPr="00C0681C" w:rsidRDefault="0071144E" w:rsidP="0071144E">
            <w:pPr>
              <w:jc w:val="center"/>
              <w:rPr>
                <w:rFonts w:ascii="Arial Narrow" w:hAnsi="Arial Narrow"/>
                <w:b/>
                <w:color w:val="000000"/>
                <w:sz w:val="18"/>
                <w:szCs w:val="18"/>
                <w:lang w:eastAsia="es-MX"/>
              </w:rPr>
            </w:pPr>
          </w:p>
        </w:tc>
        <w:tc>
          <w:tcPr>
            <w:tcW w:w="2178" w:type="pct"/>
            <w:vAlign w:val="center"/>
          </w:tcPr>
          <w:p w:rsidR="0071144E" w:rsidRPr="00C0681C" w:rsidRDefault="00902112" w:rsidP="0071144E">
            <w:pPr>
              <w:jc w:val="both"/>
              <w:rPr>
                <w:rFonts w:ascii="Arial Narrow" w:hAnsi="Arial Narrow"/>
                <w:color w:val="000000"/>
                <w:sz w:val="18"/>
                <w:szCs w:val="18"/>
                <w:lang w:eastAsia="es-MX"/>
              </w:rPr>
            </w:pPr>
            <w:r>
              <w:rPr>
                <w:rFonts w:ascii="Arial Narrow" w:hAnsi="Arial Narrow"/>
                <w:color w:val="000000"/>
                <w:sz w:val="18"/>
                <w:szCs w:val="18"/>
                <w:lang w:eastAsia="es-MX"/>
              </w:rPr>
              <w:t>Se estableció de manera clara y se llevó a la práctica</w:t>
            </w:r>
          </w:p>
        </w:tc>
      </w:tr>
      <w:tr w:rsidR="00902112" w:rsidRPr="00C0681C" w:rsidTr="00902112">
        <w:trPr>
          <w:trHeight w:val="1038"/>
        </w:trPr>
        <w:tc>
          <w:tcPr>
            <w:tcW w:w="626" w:type="pct"/>
            <w:vAlign w:val="center"/>
          </w:tcPr>
          <w:p w:rsidR="00902112" w:rsidRPr="00C0681C" w:rsidRDefault="00902112" w:rsidP="00902112">
            <w:pPr>
              <w:jc w:val="center"/>
              <w:rPr>
                <w:rFonts w:ascii="Arial Narrow" w:hAnsi="Arial Narrow"/>
                <w:bCs/>
                <w:color w:val="000000"/>
                <w:sz w:val="18"/>
                <w:szCs w:val="18"/>
                <w:lang w:eastAsia="es-MX"/>
              </w:rPr>
            </w:pPr>
            <w:r>
              <w:rPr>
                <w:rFonts w:ascii="Arial Narrow" w:hAnsi="Arial Narrow"/>
                <w:bCs/>
                <w:color w:val="000000"/>
                <w:sz w:val="18"/>
                <w:szCs w:val="18"/>
                <w:lang w:eastAsia="es-MX"/>
              </w:rPr>
              <w:lastRenderedPageBreak/>
              <w:t>Ejecución y Seguimiento de los Proyectos</w:t>
            </w:r>
          </w:p>
        </w:tc>
        <w:tc>
          <w:tcPr>
            <w:tcW w:w="1384" w:type="pct"/>
            <w:vAlign w:val="center"/>
          </w:tcPr>
          <w:p w:rsidR="00902112" w:rsidRDefault="00902112" w:rsidP="00902112">
            <w:pPr>
              <w:jc w:val="both"/>
              <w:rPr>
                <w:rFonts w:ascii="Arial Narrow" w:hAnsi="Arial Narrow"/>
                <w:bCs/>
                <w:color w:val="000000"/>
                <w:sz w:val="18"/>
                <w:szCs w:val="18"/>
                <w:lang w:eastAsia="es-MX"/>
              </w:rPr>
            </w:pPr>
            <w:r w:rsidRPr="00902112">
              <w:rPr>
                <w:rFonts w:ascii="Arial Narrow" w:hAnsi="Arial Narrow"/>
                <w:bCs/>
                <w:color w:val="000000"/>
                <w:sz w:val="18"/>
                <w:szCs w:val="18"/>
                <w:lang w:eastAsia="es-MX"/>
              </w:rPr>
              <w:t>El proceso para la liberación de los recursos se iniciará, una vez que las organizaciones hayan realizado la gestión ante la institución correspondiente y cumplan con los requisitos establecidos en la Convocatoria, las presentes Reglas de Operación, así como aquellos que solicite la institución de la que recibirán el financiamiento; de acuerdo con el período establecido en el Convenio de Colaboración que celebren.</w:t>
            </w:r>
          </w:p>
          <w:p w:rsidR="00902112" w:rsidRDefault="00902112" w:rsidP="00902112">
            <w:pPr>
              <w:jc w:val="both"/>
              <w:rPr>
                <w:rFonts w:ascii="Arial Narrow" w:hAnsi="Arial Narrow"/>
                <w:bCs/>
                <w:color w:val="000000"/>
                <w:sz w:val="18"/>
                <w:szCs w:val="18"/>
                <w:lang w:eastAsia="es-MX"/>
              </w:rPr>
            </w:pPr>
          </w:p>
          <w:p w:rsidR="00902112" w:rsidRPr="00902112" w:rsidRDefault="00902112" w:rsidP="00902112">
            <w:pPr>
              <w:jc w:val="both"/>
              <w:rPr>
                <w:rFonts w:ascii="Arial Narrow" w:hAnsi="Arial Narrow"/>
                <w:bCs/>
                <w:color w:val="000000"/>
                <w:sz w:val="18"/>
                <w:szCs w:val="18"/>
                <w:lang w:eastAsia="es-MX"/>
              </w:rPr>
            </w:pPr>
            <w:r w:rsidRPr="00902112">
              <w:rPr>
                <w:rFonts w:ascii="Arial Narrow" w:hAnsi="Arial Narrow"/>
                <w:bCs/>
                <w:color w:val="000000"/>
                <w:sz w:val="18"/>
                <w:szCs w:val="18"/>
                <w:lang w:eastAsia="es-MX"/>
              </w:rPr>
              <w:t xml:space="preserve">El acompañamiento, seguimiento y control de los proyectos cofinanciados con las organizaciones civiles participantes, estará a cargo de cada institución </w:t>
            </w:r>
            <w:proofErr w:type="spellStart"/>
            <w:r w:rsidRPr="00902112">
              <w:rPr>
                <w:rFonts w:ascii="Arial Narrow" w:hAnsi="Arial Narrow"/>
                <w:bCs/>
                <w:color w:val="000000"/>
                <w:sz w:val="18"/>
                <w:szCs w:val="18"/>
                <w:lang w:eastAsia="es-MX"/>
              </w:rPr>
              <w:t>coinversionista</w:t>
            </w:r>
            <w:proofErr w:type="spellEnd"/>
            <w:r w:rsidRPr="00902112">
              <w:rPr>
                <w:rFonts w:ascii="Arial Narrow" w:hAnsi="Arial Narrow"/>
                <w:bCs/>
                <w:color w:val="000000"/>
                <w:sz w:val="18"/>
                <w:szCs w:val="18"/>
                <w:lang w:eastAsia="es-MX"/>
              </w:rPr>
              <w:t xml:space="preserve">. </w:t>
            </w:r>
          </w:p>
          <w:p w:rsidR="00902112" w:rsidRPr="00902112" w:rsidRDefault="00902112" w:rsidP="00902112">
            <w:pPr>
              <w:jc w:val="both"/>
              <w:rPr>
                <w:rFonts w:ascii="Arial Narrow" w:hAnsi="Arial Narrow"/>
                <w:bCs/>
                <w:color w:val="000000"/>
                <w:sz w:val="18"/>
                <w:szCs w:val="18"/>
                <w:lang w:eastAsia="es-MX"/>
              </w:rPr>
            </w:pPr>
          </w:p>
          <w:p w:rsidR="00902112" w:rsidRPr="00902112" w:rsidRDefault="00902112" w:rsidP="00902112">
            <w:pPr>
              <w:jc w:val="both"/>
              <w:rPr>
                <w:rFonts w:ascii="Arial Narrow" w:hAnsi="Arial Narrow"/>
                <w:bCs/>
                <w:color w:val="000000"/>
                <w:sz w:val="18"/>
                <w:szCs w:val="18"/>
                <w:lang w:eastAsia="es-MX"/>
              </w:rPr>
            </w:pPr>
            <w:r w:rsidRPr="00902112">
              <w:rPr>
                <w:rFonts w:ascii="Arial Narrow" w:hAnsi="Arial Narrow"/>
                <w:bCs/>
                <w:color w:val="000000"/>
                <w:sz w:val="18"/>
                <w:szCs w:val="18"/>
                <w:lang w:eastAsia="es-MX"/>
              </w:rPr>
              <w:t xml:space="preserve">La evaluación de los proyectos ejecutados estará a cargo de cada institución </w:t>
            </w:r>
            <w:proofErr w:type="spellStart"/>
            <w:r w:rsidRPr="00902112">
              <w:rPr>
                <w:rFonts w:ascii="Arial Narrow" w:hAnsi="Arial Narrow"/>
                <w:bCs/>
                <w:color w:val="000000"/>
                <w:sz w:val="18"/>
                <w:szCs w:val="18"/>
                <w:lang w:eastAsia="es-MX"/>
              </w:rPr>
              <w:t>coinversionista</w:t>
            </w:r>
            <w:proofErr w:type="spellEnd"/>
            <w:r w:rsidRPr="00902112">
              <w:rPr>
                <w:rFonts w:ascii="Arial Narrow" w:hAnsi="Arial Narrow"/>
                <w:bCs/>
                <w:color w:val="000000"/>
                <w:sz w:val="18"/>
                <w:szCs w:val="18"/>
                <w:lang w:eastAsia="es-MX"/>
              </w:rPr>
              <w:t xml:space="preserve"> y deberá </w:t>
            </w:r>
            <w:r w:rsidRPr="00902112">
              <w:rPr>
                <w:rFonts w:ascii="Arial Narrow" w:hAnsi="Arial Narrow"/>
                <w:bCs/>
                <w:color w:val="000000"/>
                <w:sz w:val="18"/>
                <w:szCs w:val="18"/>
                <w:lang w:eastAsia="es-MX"/>
              </w:rPr>
              <w:lastRenderedPageBreak/>
              <w:t xml:space="preserve">considerar al menos la vinculación que registra el proyecto con la problemática a la que estuvo dirigida y los resultados señalados por la organización civil ejecutora en su proyecto, o posterior a los ajustes solicitados por la Comisión Evaluadora, si es el caso. </w:t>
            </w:r>
          </w:p>
          <w:p w:rsidR="00902112" w:rsidRPr="00902112" w:rsidRDefault="00902112" w:rsidP="00902112">
            <w:pPr>
              <w:jc w:val="both"/>
              <w:rPr>
                <w:rFonts w:ascii="Arial Narrow" w:hAnsi="Arial Narrow"/>
                <w:bCs/>
                <w:color w:val="000000"/>
                <w:sz w:val="18"/>
                <w:szCs w:val="18"/>
                <w:lang w:eastAsia="es-MX"/>
              </w:rPr>
            </w:pPr>
          </w:p>
          <w:p w:rsidR="00902112" w:rsidRPr="00902112" w:rsidRDefault="00902112" w:rsidP="00902112">
            <w:pPr>
              <w:jc w:val="both"/>
              <w:rPr>
                <w:rFonts w:ascii="Arial Narrow" w:hAnsi="Arial Narrow"/>
                <w:bCs/>
                <w:color w:val="000000"/>
                <w:sz w:val="18"/>
                <w:szCs w:val="18"/>
                <w:lang w:eastAsia="es-MX"/>
              </w:rPr>
            </w:pPr>
            <w:r w:rsidRPr="00902112">
              <w:rPr>
                <w:rFonts w:ascii="Arial Narrow" w:hAnsi="Arial Narrow"/>
                <w:bCs/>
                <w:color w:val="000000"/>
                <w:sz w:val="18"/>
                <w:szCs w:val="18"/>
                <w:lang w:eastAsia="es-MX"/>
              </w:rPr>
              <w:t xml:space="preserve">Los materiales de difusión y productos finales elaborados por las Organizaciones Civiles, así como de los eventos realizados en el marco del proyecto, durante el desarrollo del Programa de Coinversión para el Desarrollo Social del Distrito Federal 2013, deberán incluir invariablemente y en un lugar visible, de conformidad con lo establecido en el artículo 38 de la Ley de Desarrollo Social para el Distrito Federal y 60 de su Reglamento, la leyenda que a la letra dice: </w:t>
            </w:r>
          </w:p>
          <w:p w:rsidR="00902112" w:rsidRPr="00902112" w:rsidRDefault="00902112" w:rsidP="00902112">
            <w:pPr>
              <w:jc w:val="both"/>
              <w:rPr>
                <w:rFonts w:ascii="Arial Narrow" w:hAnsi="Arial Narrow"/>
                <w:bCs/>
                <w:color w:val="000000"/>
                <w:sz w:val="18"/>
                <w:szCs w:val="18"/>
                <w:lang w:eastAsia="es-MX"/>
              </w:rPr>
            </w:pPr>
          </w:p>
          <w:p w:rsidR="00902112" w:rsidRPr="00902112" w:rsidRDefault="00902112" w:rsidP="00902112">
            <w:pPr>
              <w:jc w:val="both"/>
              <w:rPr>
                <w:rFonts w:ascii="Arial Narrow" w:hAnsi="Arial Narrow"/>
                <w:bCs/>
                <w:color w:val="000000"/>
                <w:sz w:val="18"/>
                <w:szCs w:val="18"/>
                <w:lang w:eastAsia="es-MX"/>
              </w:rPr>
            </w:pPr>
            <w:r w:rsidRPr="00902112">
              <w:rPr>
                <w:rFonts w:ascii="Arial Narrow" w:hAnsi="Arial Narrow"/>
                <w:bCs/>
                <w:color w:val="000000"/>
                <w:sz w:val="18"/>
                <w:szCs w:val="18"/>
                <w:lang w:eastAsia="es-MX"/>
              </w:rPr>
              <w:t xml:space="preserve">“Este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con la ley aplicable y ante la autoridad competente”. </w:t>
            </w:r>
          </w:p>
          <w:p w:rsidR="00902112" w:rsidRPr="00902112" w:rsidRDefault="00902112" w:rsidP="00902112">
            <w:pPr>
              <w:jc w:val="both"/>
              <w:rPr>
                <w:rFonts w:ascii="Arial Narrow" w:hAnsi="Arial Narrow"/>
                <w:bCs/>
                <w:color w:val="000000"/>
                <w:sz w:val="18"/>
                <w:szCs w:val="18"/>
                <w:lang w:eastAsia="es-MX"/>
              </w:rPr>
            </w:pPr>
          </w:p>
          <w:p w:rsidR="00902112" w:rsidRPr="00902112" w:rsidRDefault="00902112" w:rsidP="00902112">
            <w:pPr>
              <w:jc w:val="both"/>
              <w:rPr>
                <w:rFonts w:ascii="Arial Narrow" w:hAnsi="Arial Narrow"/>
                <w:bCs/>
                <w:color w:val="000000"/>
                <w:sz w:val="18"/>
                <w:szCs w:val="18"/>
                <w:lang w:eastAsia="es-MX"/>
              </w:rPr>
            </w:pPr>
            <w:r w:rsidRPr="00902112">
              <w:rPr>
                <w:rFonts w:ascii="Arial Narrow" w:hAnsi="Arial Narrow"/>
                <w:bCs/>
                <w:color w:val="000000"/>
                <w:sz w:val="18"/>
                <w:szCs w:val="18"/>
                <w:lang w:eastAsia="es-MX"/>
              </w:rPr>
              <w:t xml:space="preserve">Asimismo, incluirán los logotipos institucionales del Gobierno del Distrito Federal, de la Secretaría de Desarrollo Social y de la institución </w:t>
            </w:r>
            <w:proofErr w:type="spellStart"/>
            <w:r w:rsidRPr="00902112">
              <w:rPr>
                <w:rFonts w:ascii="Arial Narrow" w:hAnsi="Arial Narrow"/>
                <w:bCs/>
                <w:color w:val="000000"/>
                <w:sz w:val="18"/>
                <w:szCs w:val="18"/>
                <w:lang w:eastAsia="es-MX"/>
              </w:rPr>
              <w:t>coinversionista</w:t>
            </w:r>
            <w:proofErr w:type="spellEnd"/>
            <w:r w:rsidRPr="00902112">
              <w:rPr>
                <w:rFonts w:ascii="Arial Narrow" w:hAnsi="Arial Narrow"/>
                <w:bCs/>
                <w:color w:val="000000"/>
                <w:sz w:val="18"/>
                <w:szCs w:val="18"/>
                <w:lang w:eastAsia="es-MX"/>
              </w:rPr>
              <w:t xml:space="preserve">. </w:t>
            </w:r>
          </w:p>
          <w:p w:rsidR="00902112" w:rsidRPr="00902112" w:rsidRDefault="00902112" w:rsidP="00902112">
            <w:pPr>
              <w:jc w:val="both"/>
              <w:rPr>
                <w:rFonts w:ascii="Arial Narrow" w:hAnsi="Arial Narrow"/>
                <w:bCs/>
                <w:color w:val="000000"/>
                <w:sz w:val="18"/>
                <w:szCs w:val="18"/>
                <w:lang w:eastAsia="es-MX"/>
              </w:rPr>
            </w:pPr>
          </w:p>
          <w:p w:rsidR="00902112" w:rsidRPr="00902112" w:rsidRDefault="00902112" w:rsidP="00902112">
            <w:pPr>
              <w:jc w:val="both"/>
              <w:rPr>
                <w:rFonts w:ascii="Arial Narrow" w:hAnsi="Arial Narrow"/>
                <w:bCs/>
                <w:color w:val="000000"/>
                <w:sz w:val="18"/>
                <w:szCs w:val="18"/>
                <w:lang w:eastAsia="es-MX"/>
              </w:rPr>
            </w:pPr>
            <w:r w:rsidRPr="00902112">
              <w:rPr>
                <w:rFonts w:ascii="Arial Narrow" w:hAnsi="Arial Narrow"/>
                <w:bCs/>
                <w:color w:val="000000"/>
                <w:sz w:val="18"/>
                <w:szCs w:val="18"/>
                <w:lang w:eastAsia="es-MX"/>
              </w:rPr>
              <w:t xml:space="preserve">Igualmente, se deberá señalar que forma parte del Programa de Coinversión para el Desarrollo Social del Distrito Federal 2013 y es financiado con recursos públicos de la instancia </w:t>
            </w:r>
            <w:proofErr w:type="spellStart"/>
            <w:r w:rsidRPr="00902112">
              <w:rPr>
                <w:rFonts w:ascii="Arial Narrow" w:hAnsi="Arial Narrow"/>
                <w:bCs/>
                <w:color w:val="000000"/>
                <w:sz w:val="18"/>
                <w:szCs w:val="18"/>
                <w:lang w:eastAsia="es-MX"/>
              </w:rPr>
              <w:t>coinversionista</w:t>
            </w:r>
            <w:proofErr w:type="spellEnd"/>
            <w:r w:rsidRPr="00902112">
              <w:rPr>
                <w:rFonts w:ascii="Arial Narrow" w:hAnsi="Arial Narrow"/>
                <w:bCs/>
                <w:color w:val="000000"/>
                <w:sz w:val="18"/>
                <w:szCs w:val="18"/>
                <w:lang w:eastAsia="es-MX"/>
              </w:rPr>
              <w:t xml:space="preserve"> respectiva. </w:t>
            </w:r>
          </w:p>
          <w:p w:rsidR="00902112" w:rsidRPr="00902112" w:rsidRDefault="00902112" w:rsidP="00902112">
            <w:pPr>
              <w:jc w:val="both"/>
              <w:rPr>
                <w:rFonts w:ascii="Arial Narrow" w:hAnsi="Arial Narrow"/>
                <w:bCs/>
                <w:color w:val="000000"/>
                <w:sz w:val="18"/>
                <w:szCs w:val="18"/>
                <w:lang w:eastAsia="es-MX"/>
              </w:rPr>
            </w:pPr>
          </w:p>
          <w:p w:rsidR="00902112" w:rsidRPr="00C0681C" w:rsidRDefault="00902112" w:rsidP="00902112">
            <w:pPr>
              <w:jc w:val="both"/>
              <w:rPr>
                <w:rFonts w:ascii="Arial Narrow" w:hAnsi="Arial Narrow"/>
                <w:bCs/>
                <w:color w:val="000000"/>
                <w:sz w:val="18"/>
                <w:szCs w:val="18"/>
                <w:lang w:eastAsia="es-MX"/>
              </w:rPr>
            </w:pPr>
            <w:r w:rsidRPr="00902112">
              <w:rPr>
                <w:rFonts w:ascii="Arial Narrow" w:hAnsi="Arial Narrow"/>
                <w:bCs/>
                <w:color w:val="000000"/>
                <w:sz w:val="18"/>
                <w:szCs w:val="18"/>
                <w:lang w:eastAsia="es-MX"/>
              </w:rPr>
              <w:t>Para dar cumplimiento a lo anterior, las Organizaciones deberán apegarse a las especificaciones detalladas en la Guía para la presentación de informes</w:t>
            </w:r>
          </w:p>
        </w:tc>
        <w:tc>
          <w:tcPr>
            <w:tcW w:w="286" w:type="pct"/>
            <w:vAlign w:val="center"/>
          </w:tcPr>
          <w:p w:rsidR="00902112" w:rsidRPr="00C0681C" w:rsidRDefault="00902112" w:rsidP="00902112">
            <w:pPr>
              <w:jc w:val="center"/>
              <w:rPr>
                <w:rFonts w:ascii="Arial Narrow" w:hAnsi="Arial Narrow"/>
                <w:b/>
                <w:color w:val="000000"/>
                <w:sz w:val="18"/>
                <w:szCs w:val="18"/>
                <w:lang w:eastAsia="es-MX"/>
              </w:rPr>
            </w:pPr>
            <w:r w:rsidRPr="00C0681C">
              <w:rPr>
                <w:rFonts w:ascii="Arial Narrow" w:hAnsi="Arial Narrow"/>
                <w:b/>
                <w:color w:val="000000"/>
                <w:sz w:val="18"/>
                <w:szCs w:val="18"/>
                <w:lang w:eastAsia="es-MX"/>
              </w:rPr>
              <w:lastRenderedPageBreak/>
              <w:t>X</w:t>
            </w:r>
          </w:p>
        </w:tc>
        <w:tc>
          <w:tcPr>
            <w:tcW w:w="287" w:type="pct"/>
            <w:vAlign w:val="center"/>
          </w:tcPr>
          <w:p w:rsidR="00902112" w:rsidRPr="00C0681C" w:rsidRDefault="00902112" w:rsidP="00902112">
            <w:pPr>
              <w:jc w:val="center"/>
              <w:rPr>
                <w:rFonts w:ascii="Arial Narrow" w:hAnsi="Arial Narrow"/>
                <w:b/>
                <w:color w:val="000000"/>
                <w:sz w:val="18"/>
                <w:szCs w:val="18"/>
                <w:lang w:eastAsia="es-MX"/>
              </w:rPr>
            </w:pPr>
          </w:p>
        </w:tc>
        <w:tc>
          <w:tcPr>
            <w:tcW w:w="239" w:type="pct"/>
            <w:vAlign w:val="center"/>
          </w:tcPr>
          <w:p w:rsidR="00902112" w:rsidRPr="00C0681C" w:rsidRDefault="00902112" w:rsidP="00902112">
            <w:pPr>
              <w:jc w:val="center"/>
              <w:rPr>
                <w:rFonts w:ascii="Arial Narrow" w:hAnsi="Arial Narrow"/>
                <w:b/>
                <w:color w:val="000000"/>
                <w:sz w:val="18"/>
                <w:szCs w:val="18"/>
                <w:lang w:eastAsia="es-MX"/>
              </w:rPr>
            </w:pPr>
          </w:p>
        </w:tc>
        <w:tc>
          <w:tcPr>
            <w:tcW w:w="2178" w:type="pct"/>
            <w:vAlign w:val="center"/>
          </w:tcPr>
          <w:p w:rsidR="00902112" w:rsidRPr="00C0681C" w:rsidRDefault="00902112" w:rsidP="00902112">
            <w:pPr>
              <w:jc w:val="both"/>
              <w:rPr>
                <w:rFonts w:ascii="Arial Narrow" w:hAnsi="Arial Narrow"/>
                <w:color w:val="000000"/>
                <w:sz w:val="18"/>
                <w:szCs w:val="18"/>
                <w:lang w:eastAsia="es-MX"/>
              </w:rPr>
            </w:pPr>
            <w:r>
              <w:rPr>
                <w:rFonts w:ascii="Arial Narrow" w:hAnsi="Arial Narrow"/>
                <w:color w:val="000000"/>
                <w:sz w:val="18"/>
                <w:szCs w:val="18"/>
                <w:lang w:eastAsia="es-MX"/>
              </w:rPr>
              <w:t>Se estableció de manera clara y se llevó a la práctica</w:t>
            </w:r>
          </w:p>
        </w:tc>
      </w:tr>
    </w:tbl>
    <w:p w:rsidR="005E3B67" w:rsidRDefault="005E3B67" w:rsidP="000300FA">
      <w:pPr>
        <w:rPr>
          <w:rFonts w:ascii="Arial Narrow" w:hAnsi="Arial Narrow"/>
          <w:sz w:val="22"/>
          <w:szCs w:val="22"/>
        </w:rPr>
      </w:pPr>
    </w:p>
    <w:tbl>
      <w:tblPr>
        <w:tblpPr w:leftFromText="141" w:rightFromText="141"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646"/>
        <w:gridCol w:w="3638"/>
        <w:gridCol w:w="752"/>
        <w:gridCol w:w="754"/>
        <w:gridCol w:w="628"/>
        <w:gridCol w:w="5726"/>
      </w:tblGrid>
      <w:tr w:rsidR="003E3D03" w:rsidRPr="00C0681C" w:rsidTr="005267B1">
        <w:trPr>
          <w:trHeight w:val="432"/>
        </w:trPr>
        <w:tc>
          <w:tcPr>
            <w:tcW w:w="626" w:type="pct"/>
            <w:vMerge w:val="restart"/>
            <w:vAlign w:val="center"/>
          </w:tcPr>
          <w:p w:rsidR="003E3D03" w:rsidRPr="00C0681C" w:rsidRDefault="003E3D03" w:rsidP="005267B1">
            <w:pPr>
              <w:pStyle w:val="Default"/>
              <w:jc w:val="center"/>
              <w:rPr>
                <w:rFonts w:ascii="Arial Narrow" w:hAnsi="Arial Narrow" w:cs="Times New Roman"/>
                <w:sz w:val="18"/>
                <w:szCs w:val="18"/>
              </w:rPr>
            </w:pPr>
            <w:r w:rsidRPr="00C0681C">
              <w:rPr>
                <w:rFonts w:ascii="Arial Narrow" w:hAnsi="Arial Narrow" w:cs="Times New Roman"/>
                <w:b/>
                <w:bCs/>
                <w:sz w:val="18"/>
                <w:szCs w:val="18"/>
              </w:rPr>
              <w:lastRenderedPageBreak/>
              <w:t>Apartado de las Reglas de Operación del Programa</w:t>
            </w:r>
          </w:p>
        </w:tc>
        <w:tc>
          <w:tcPr>
            <w:tcW w:w="1384" w:type="pct"/>
            <w:vMerge w:val="restart"/>
            <w:vAlign w:val="center"/>
          </w:tcPr>
          <w:p w:rsidR="003E3D03" w:rsidRPr="00C0681C" w:rsidRDefault="003E3D03" w:rsidP="005267B1">
            <w:pPr>
              <w:pStyle w:val="Default"/>
              <w:jc w:val="center"/>
              <w:rPr>
                <w:rFonts w:ascii="Arial Narrow" w:hAnsi="Arial Narrow" w:cs="Times New Roman"/>
                <w:sz w:val="18"/>
                <w:szCs w:val="18"/>
              </w:rPr>
            </w:pPr>
            <w:r w:rsidRPr="00C0681C">
              <w:rPr>
                <w:rFonts w:ascii="Arial Narrow" w:hAnsi="Arial Narrow" w:cs="Times New Roman"/>
                <w:b/>
                <w:bCs/>
                <w:sz w:val="18"/>
                <w:szCs w:val="18"/>
              </w:rPr>
              <w:t>Descripción del apartado</w:t>
            </w:r>
          </w:p>
        </w:tc>
        <w:tc>
          <w:tcPr>
            <w:tcW w:w="812" w:type="pct"/>
            <w:gridSpan w:val="3"/>
            <w:vAlign w:val="center"/>
          </w:tcPr>
          <w:p w:rsidR="003E3D03" w:rsidRPr="00C0681C" w:rsidRDefault="003E3D03" w:rsidP="005267B1">
            <w:pPr>
              <w:pStyle w:val="Default"/>
              <w:ind w:hanging="142"/>
              <w:jc w:val="center"/>
              <w:rPr>
                <w:rFonts w:ascii="Arial Narrow" w:hAnsi="Arial Narrow" w:cs="Times New Roman"/>
                <w:sz w:val="18"/>
                <w:szCs w:val="18"/>
              </w:rPr>
            </w:pPr>
            <w:r w:rsidRPr="00C0681C">
              <w:rPr>
                <w:rFonts w:ascii="Arial Narrow" w:hAnsi="Arial Narrow" w:cs="Times New Roman"/>
                <w:b/>
                <w:bCs/>
                <w:sz w:val="18"/>
                <w:szCs w:val="18"/>
              </w:rPr>
              <w:t>Opera en la práctica</w:t>
            </w:r>
          </w:p>
        </w:tc>
        <w:tc>
          <w:tcPr>
            <w:tcW w:w="2179" w:type="pct"/>
            <w:vMerge w:val="restart"/>
            <w:vAlign w:val="center"/>
          </w:tcPr>
          <w:p w:rsidR="003E3D03" w:rsidRPr="00C0681C" w:rsidRDefault="003E3D03" w:rsidP="005267B1">
            <w:pPr>
              <w:pStyle w:val="Default"/>
              <w:jc w:val="center"/>
              <w:rPr>
                <w:rFonts w:ascii="Arial Narrow" w:hAnsi="Arial Narrow" w:cs="Times New Roman"/>
                <w:sz w:val="18"/>
                <w:szCs w:val="18"/>
              </w:rPr>
            </w:pPr>
            <w:r w:rsidRPr="00C0681C">
              <w:rPr>
                <w:rFonts w:ascii="Arial Narrow" w:hAnsi="Arial Narrow" w:cs="Times New Roman"/>
                <w:b/>
                <w:bCs/>
                <w:sz w:val="18"/>
                <w:szCs w:val="18"/>
              </w:rPr>
              <w:t>Justificación</w:t>
            </w:r>
          </w:p>
        </w:tc>
      </w:tr>
      <w:tr w:rsidR="003E3D03" w:rsidRPr="00C0681C" w:rsidTr="005267B1">
        <w:trPr>
          <w:trHeight w:val="70"/>
        </w:trPr>
        <w:tc>
          <w:tcPr>
            <w:tcW w:w="626" w:type="pct"/>
            <w:vMerge/>
            <w:vAlign w:val="center"/>
          </w:tcPr>
          <w:p w:rsidR="003E3D03" w:rsidRPr="00C0681C" w:rsidRDefault="003E3D03" w:rsidP="005267B1">
            <w:pPr>
              <w:jc w:val="center"/>
              <w:rPr>
                <w:rFonts w:ascii="Arial Narrow" w:hAnsi="Arial Narrow"/>
                <w:b/>
                <w:bCs/>
                <w:color w:val="000000"/>
                <w:sz w:val="18"/>
                <w:szCs w:val="18"/>
                <w:lang w:eastAsia="es-MX"/>
              </w:rPr>
            </w:pPr>
          </w:p>
        </w:tc>
        <w:tc>
          <w:tcPr>
            <w:tcW w:w="1384" w:type="pct"/>
            <w:vMerge/>
            <w:vAlign w:val="center"/>
          </w:tcPr>
          <w:p w:rsidR="003E3D03" w:rsidRPr="00C0681C" w:rsidRDefault="003E3D03" w:rsidP="005267B1">
            <w:pPr>
              <w:jc w:val="center"/>
              <w:rPr>
                <w:rFonts w:ascii="Arial Narrow" w:hAnsi="Arial Narrow"/>
                <w:color w:val="000000"/>
                <w:sz w:val="18"/>
                <w:szCs w:val="18"/>
                <w:lang w:eastAsia="es-MX"/>
              </w:rPr>
            </w:pPr>
          </w:p>
        </w:tc>
        <w:tc>
          <w:tcPr>
            <w:tcW w:w="286" w:type="pct"/>
            <w:vAlign w:val="center"/>
          </w:tcPr>
          <w:p w:rsidR="003E3D03" w:rsidRPr="00C0681C" w:rsidRDefault="003E3D03" w:rsidP="005267B1">
            <w:pPr>
              <w:pStyle w:val="Default"/>
              <w:ind w:right="-120" w:hanging="266"/>
              <w:jc w:val="center"/>
              <w:rPr>
                <w:rFonts w:ascii="Arial Narrow" w:hAnsi="Arial Narrow" w:cs="Times New Roman"/>
                <w:b/>
                <w:bCs/>
                <w:sz w:val="18"/>
                <w:szCs w:val="18"/>
              </w:rPr>
            </w:pPr>
            <w:r w:rsidRPr="00C0681C">
              <w:rPr>
                <w:rFonts w:ascii="Arial Narrow" w:hAnsi="Arial Narrow" w:cs="Times New Roman"/>
                <w:b/>
                <w:bCs/>
                <w:sz w:val="18"/>
                <w:szCs w:val="18"/>
              </w:rPr>
              <w:t>Total-</w:t>
            </w:r>
          </w:p>
          <w:p w:rsidR="003E3D03" w:rsidRPr="00C0681C" w:rsidRDefault="003E3D03" w:rsidP="005267B1">
            <w:pPr>
              <w:pStyle w:val="Default"/>
              <w:ind w:right="-120" w:hanging="266"/>
              <w:jc w:val="center"/>
              <w:rPr>
                <w:rFonts w:ascii="Arial Narrow" w:hAnsi="Arial Narrow" w:cs="Times New Roman"/>
                <w:sz w:val="18"/>
                <w:szCs w:val="18"/>
              </w:rPr>
            </w:pPr>
            <w:r w:rsidRPr="00C0681C">
              <w:rPr>
                <w:rFonts w:ascii="Arial Narrow" w:hAnsi="Arial Narrow" w:cs="Times New Roman"/>
                <w:b/>
                <w:bCs/>
                <w:sz w:val="18"/>
                <w:szCs w:val="18"/>
              </w:rPr>
              <w:t>mente</w:t>
            </w:r>
          </w:p>
        </w:tc>
        <w:tc>
          <w:tcPr>
            <w:tcW w:w="287" w:type="pct"/>
            <w:vAlign w:val="center"/>
          </w:tcPr>
          <w:p w:rsidR="003E3D03" w:rsidRPr="00C0681C" w:rsidRDefault="003E3D03" w:rsidP="005267B1">
            <w:pPr>
              <w:pStyle w:val="Default"/>
              <w:ind w:right="-120" w:hanging="266"/>
              <w:jc w:val="center"/>
              <w:rPr>
                <w:rFonts w:ascii="Arial Narrow" w:hAnsi="Arial Narrow" w:cs="Times New Roman"/>
                <w:b/>
                <w:bCs/>
                <w:sz w:val="18"/>
                <w:szCs w:val="18"/>
              </w:rPr>
            </w:pPr>
            <w:r w:rsidRPr="00C0681C">
              <w:rPr>
                <w:rFonts w:ascii="Arial Narrow" w:hAnsi="Arial Narrow" w:cs="Times New Roman"/>
                <w:b/>
                <w:bCs/>
                <w:sz w:val="18"/>
                <w:szCs w:val="18"/>
              </w:rPr>
              <w:t>Parcial-</w:t>
            </w:r>
          </w:p>
          <w:p w:rsidR="003E3D03" w:rsidRPr="00C0681C" w:rsidRDefault="003E3D03" w:rsidP="005267B1">
            <w:pPr>
              <w:pStyle w:val="Default"/>
              <w:ind w:right="-120" w:hanging="266"/>
              <w:jc w:val="center"/>
              <w:rPr>
                <w:rFonts w:ascii="Arial Narrow" w:hAnsi="Arial Narrow" w:cs="Times New Roman"/>
                <w:sz w:val="18"/>
                <w:szCs w:val="18"/>
              </w:rPr>
            </w:pPr>
            <w:r w:rsidRPr="00C0681C">
              <w:rPr>
                <w:rFonts w:ascii="Arial Narrow" w:hAnsi="Arial Narrow" w:cs="Times New Roman"/>
                <w:b/>
                <w:bCs/>
                <w:sz w:val="18"/>
                <w:szCs w:val="18"/>
              </w:rPr>
              <w:t>mente</w:t>
            </w:r>
          </w:p>
        </w:tc>
        <w:tc>
          <w:tcPr>
            <w:tcW w:w="239" w:type="pct"/>
            <w:vAlign w:val="center"/>
          </w:tcPr>
          <w:p w:rsidR="003E3D03" w:rsidRPr="00C0681C" w:rsidRDefault="003E3D03" w:rsidP="005267B1">
            <w:pPr>
              <w:pStyle w:val="Default"/>
              <w:ind w:right="-120" w:hanging="125"/>
              <w:jc w:val="center"/>
              <w:rPr>
                <w:rFonts w:ascii="Arial Narrow" w:hAnsi="Arial Narrow" w:cs="Times New Roman"/>
                <w:b/>
                <w:bCs/>
                <w:sz w:val="18"/>
                <w:szCs w:val="18"/>
              </w:rPr>
            </w:pPr>
            <w:r w:rsidRPr="00C0681C">
              <w:rPr>
                <w:rFonts w:ascii="Arial Narrow" w:hAnsi="Arial Narrow" w:cs="Times New Roman"/>
                <w:b/>
                <w:bCs/>
                <w:sz w:val="18"/>
                <w:szCs w:val="18"/>
              </w:rPr>
              <w:t>No lo</w:t>
            </w:r>
          </w:p>
          <w:p w:rsidR="003E3D03" w:rsidRPr="00C0681C" w:rsidRDefault="003E3D03" w:rsidP="005267B1">
            <w:pPr>
              <w:pStyle w:val="Default"/>
              <w:ind w:right="-120" w:hanging="125"/>
              <w:jc w:val="center"/>
              <w:rPr>
                <w:rFonts w:ascii="Arial Narrow" w:hAnsi="Arial Narrow" w:cs="Times New Roman"/>
                <w:sz w:val="18"/>
                <w:szCs w:val="18"/>
              </w:rPr>
            </w:pPr>
            <w:r w:rsidRPr="00C0681C">
              <w:rPr>
                <w:rFonts w:ascii="Arial Narrow" w:hAnsi="Arial Narrow" w:cs="Times New Roman"/>
                <w:b/>
                <w:bCs/>
                <w:sz w:val="18"/>
                <w:szCs w:val="18"/>
              </w:rPr>
              <w:t>hace</w:t>
            </w:r>
          </w:p>
        </w:tc>
        <w:tc>
          <w:tcPr>
            <w:tcW w:w="2179" w:type="pct"/>
            <w:vMerge/>
            <w:vAlign w:val="center"/>
          </w:tcPr>
          <w:p w:rsidR="003E3D03" w:rsidRPr="00C0681C" w:rsidRDefault="003E3D03" w:rsidP="005267B1">
            <w:pPr>
              <w:jc w:val="center"/>
              <w:rPr>
                <w:rFonts w:ascii="Arial Narrow" w:hAnsi="Arial Narrow"/>
                <w:color w:val="000000"/>
                <w:sz w:val="18"/>
                <w:szCs w:val="18"/>
                <w:lang w:eastAsia="es-MX"/>
              </w:rPr>
            </w:pPr>
          </w:p>
        </w:tc>
      </w:tr>
      <w:tr w:rsidR="003E3D03" w:rsidRPr="00C0681C" w:rsidTr="005267B1">
        <w:trPr>
          <w:trHeight w:val="750"/>
        </w:trPr>
        <w:tc>
          <w:tcPr>
            <w:tcW w:w="626" w:type="pct"/>
            <w:vAlign w:val="center"/>
          </w:tcPr>
          <w:p w:rsidR="003E3D03" w:rsidRPr="00C0681C" w:rsidRDefault="003E3D03" w:rsidP="005267B1">
            <w:pPr>
              <w:jc w:val="center"/>
              <w:rPr>
                <w:rFonts w:ascii="Arial Narrow" w:hAnsi="Arial Narrow"/>
                <w:bCs/>
                <w:color w:val="000000"/>
                <w:sz w:val="18"/>
                <w:szCs w:val="18"/>
                <w:lang w:eastAsia="es-MX"/>
              </w:rPr>
            </w:pPr>
            <w:r w:rsidRPr="003E3D03">
              <w:rPr>
                <w:rFonts w:ascii="Arial Narrow" w:hAnsi="Arial Narrow"/>
                <w:bCs/>
                <w:color w:val="000000"/>
                <w:sz w:val="18"/>
                <w:szCs w:val="18"/>
                <w:lang w:eastAsia="es-MX"/>
              </w:rPr>
              <w:t>Procedimientos de inconformidad ciudadana y de queja o denuncia</w:t>
            </w:r>
          </w:p>
        </w:tc>
        <w:tc>
          <w:tcPr>
            <w:tcW w:w="1384" w:type="pct"/>
            <w:vAlign w:val="center"/>
          </w:tcPr>
          <w:p w:rsidR="003E3D03" w:rsidRPr="003E3D03" w:rsidRDefault="003E3D03" w:rsidP="003E3D03">
            <w:pPr>
              <w:jc w:val="both"/>
              <w:rPr>
                <w:rFonts w:ascii="Arial Narrow" w:hAnsi="Arial Narrow"/>
                <w:bCs/>
                <w:color w:val="000000"/>
                <w:sz w:val="18"/>
                <w:szCs w:val="18"/>
                <w:lang w:eastAsia="es-MX"/>
              </w:rPr>
            </w:pPr>
            <w:r w:rsidRPr="003E3D03">
              <w:rPr>
                <w:rFonts w:ascii="Arial Narrow" w:hAnsi="Arial Narrow"/>
                <w:bCs/>
                <w:color w:val="000000"/>
                <w:sz w:val="18"/>
                <w:szCs w:val="18"/>
                <w:lang w:eastAsia="es-MX"/>
              </w:rPr>
              <w:t xml:space="preserve">En caso de que exista alguna inconformidad derivada del proceso de participación y selección a este Programa, las personas interesadas podrán presentarlas ante la persona titular de la dependencia responsable de financiar el proyecto, o ante la Dirección General de Igualdad y Diversidad Social, quien será la responsable de la atención y seguimiento, quien tendrá la obligación de atender la inconformidad y/o queja, investigar y verificar la situación que corresponda; y responder por escrito en un término de ocho días naturales a partir de su recepción. </w:t>
            </w:r>
          </w:p>
          <w:p w:rsidR="003E3D03" w:rsidRPr="003E3D03" w:rsidRDefault="003E3D03" w:rsidP="003E3D03">
            <w:pPr>
              <w:jc w:val="both"/>
              <w:rPr>
                <w:rFonts w:ascii="Arial Narrow" w:hAnsi="Arial Narrow"/>
                <w:bCs/>
                <w:color w:val="000000"/>
                <w:sz w:val="18"/>
                <w:szCs w:val="18"/>
                <w:lang w:eastAsia="es-MX"/>
              </w:rPr>
            </w:pPr>
          </w:p>
          <w:p w:rsidR="003E3D03" w:rsidRPr="00C0681C" w:rsidRDefault="003E3D03" w:rsidP="003E3D03">
            <w:pPr>
              <w:jc w:val="both"/>
              <w:rPr>
                <w:rFonts w:ascii="Arial Narrow" w:hAnsi="Arial Narrow"/>
                <w:bCs/>
                <w:color w:val="000000"/>
                <w:sz w:val="18"/>
                <w:szCs w:val="18"/>
                <w:lang w:eastAsia="es-MX"/>
              </w:rPr>
            </w:pPr>
            <w:r w:rsidRPr="003E3D03">
              <w:rPr>
                <w:rFonts w:ascii="Arial Narrow" w:hAnsi="Arial Narrow"/>
                <w:bCs/>
                <w:color w:val="000000"/>
                <w:sz w:val="18"/>
                <w:szCs w:val="18"/>
                <w:lang w:eastAsia="es-MX"/>
              </w:rPr>
              <w:t xml:space="preserve">En caso de quejas o denuncias, se interpondrán ante la Contraloría Interna de la Dependencia, o ante la Contraloría General del Distrito Federal, sita en </w:t>
            </w:r>
            <w:proofErr w:type="spellStart"/>
            <w:r w:rsidRPr="003E3D03">
              <w:rPr>
                <w:rFonts w:ascii="Arial Narrow" w:hAnsi="Arial Narrow"/>
                <w:bCs/>
                <w:color w:val="000000"/>
                <w:sz w:val="18"/>
                <w:szCs w:val="18"/>
                <w:lang w:eastAsia="es-MX"/>
              </w:rPr>
              <w:t>Tlaxcoaque</w:t>
            </w:r>
            <w:proofErr w:type="spellEnd"/>
            <w:r w:rsidRPr="003E3D03">
              <w:rPr>
                <w:rFonts w:ascii="Arial Narrow" w:hAnsi="Arial Narrow"/>
                <w:bCs/>
                <w:color w:val="000000"/>
                <w:sz w:val="18"/>
                <w:szCs w:val="18"/>
                <w:lang w:eastAsia="es-MX"/>
              </w:rPr>
              <w:t xml:space="preserve"> número 8, colonia Centro; Delegación Cuauhtémoc, México, Distrito Federal.</w:t>
            </w:r>
          </w:p>
        </w:tc>
        <w:tc>
          <w:tcPr>
            <w:tcW w:w="286" w:type="pct"/>
            <w:vAlign w:val="center"/>
          </w:tcPr>
          <w:p w:rsidR="003E3D03" w:rsidRPr="00C0681C" w:rsidRDefault="003E3D03" w:rsidP="005267B1">
            <w:pPr>
              <w:jc w:val="center"/>
              <w:rPr>
                <w:rFonts w:ascii="Arial Narrow" w:hAnsi="Arial Narrow"/>
                <w:b/>
                <w:color w:val="000000"/>
                <w:sz w:val="18"/>
                <w:szCs w:val="18"/>
                <w:lang w:eastAsia="es-MX"/>
              </w:rPr>
            </w:pPr>
            <w:r>
              <w:rPr>
                <w:rFonts w:ascii="Arial Narrow" w:hAnsi="Arial Narrow"/>
                <w:b/>
                <w:color w:val="000000"/>
                <w:sz w:val="18"/>
                <w:szCs w:val="18"/>
                <w:lang w:eastAsia="es-MX"/>
              </w:rPr>
              <w:t>X</w:t>
            </w:r>
          </w:p>
        </w:tc>
        <w:tc>
          <w:tcPr>
            <w:tcW w:w="287" w:type="pct"/>
            <w:vAlign w:val="center"/>
          </w:tcPr>
          <w:p w:rsidR="003E3D03" w:rsidRPr="00C0681C" w:rsidRDefault="003E3D03" w:rsidP="005267B1">
            <w:pPr>
              <w:jc w:val="center"/>
              <w:rPr>
                <w:rFonts w:ascii="Arial Narrow" w:hAnsi="Arial Narrow"/>
                <w:b/>
                <w:color w:val="000000"/>
                <w:sz w:val="18"/>
                <w:szCs w:val="18"/>
                <w:lang w:eastAsia="es-MX"/>
              </w:rPr>
            </w:pPr>
          </w:p>
        </w:tc>
        <w:tc>
          <w:tcPr>
            <w:tcW w:w="239" w:type="pct"/>
            <w:vAlign w:val="center"/>
          </w:tcPr>
          <w:p w:rsidR="003E3D03" w:rsidRPr="00C0681C" w:rsidRDefault="003E3D03" w:rsidP="005267B1">
            <w:pPr>
              <w:jc w:val="center"/>
              <w:rPr>
                <w:rFonts w:ascii="Arial Narrow" w:hAnsi="Arial Narrow"/>
                <w:b/>
                <w:color w:val="000000"/>
                <w:sz w:val="18"/>
                <w:szCs w:val="18"/>
                <w:lang w:eastAsia="es-MX"/>
              </w:rPr>
            </w:pPr>
          </w:p>
        </w:tc>
        <w:tc>
          <w:tcPr>
            <w:tcW w:w="2179" w:type="pct"/>
            <w:vAlign w:val="center"/>
          </w:tcPr>
          <w:p w:rsidR="003E3D03" w:rsidRPr="00C0681C" w:rsidRDefault="003E3D03" w:rsidP="005267B1">
            <w:pPr>
              <w:jc w:val="both"/>
              <w:rPr>
                <w:rFonts w:ascii="Arial Narrow" w:hAnsi="Arial Narrow"/>
                <w:color w:val="000000"/>
                <w:sz w:val="18"/>
                <w:szCs w:val="18"/>
                <w:lang w:eastAsia="es-MX"/>
              </w:rPr>
            </w:pPr>
            <w:r w:rsidRPr="003E3D03">
              <w:rPr>
                <w:rFonts w:ascii="Arial Narrow" w:hAnsi="Arial Narrow"/>
                <w:color w:val="000000"/>
                <w:sz w:val="18"/>
                <w:szCs w:val="18"/>
                <w:lang w:val="es-MX" w:eastAsia="es-MX"/>
              </w:rPr>
              <w:t>Se encuentra claramente definido el procedimiento de queja la cual como lo estipulan las reglas de operación</w:t>
            </w:r>
          </w:p>
        </w:tc>
      </w:tr>
      <w:tr w:rsidR="003E3D03" w:rsidRPr="00C0681C" w:rsidTr="005267B1">
        <w:trPr>
          <w:trHeight w:val="692"/>
        </w:trPr>
        <w:tc>
          <w:tcPr>
            <w:tcW w:w="626" w:type="pct"/>
            <w:vAlign w:val="center"/>
          </w:tcPr>
          <w:p w:rsidR="003E3D03" w:rsidRPr="00C0681C" w:rsidRDefault="003E3D03" w:rsidP="005267B1">
            <w:pPr>
              <w:jc w:val="center"/>
              <w:rPr>
                <w:rFonts w:ascii="Arial Narrow" w:hAnsi="Arial Narrow"/>
                <w:bCs/>
                <w:color w:val="000000"/>
                <w:sz w:val="18"/>
                <w:szCs w:val="18"/>
                <w:lang w:eastAsia="es-MX"/>
              </w:rPr>
            </w:pPr>
            <w:r>
              <w:rPr>
                <w:rFonts w:ascii="Arial Narrow" w:hAnsi="Arial Narrow"/>
                <w:bCs/>
                <w:color w:val="000000"/>
                <w:sz w:val="18"/>
                <w:szCs w:val="18"/>
                <w:lang w:eastAsia="es-MX"/>
              </w:rPr>
              <w:t>Mecanismos de exigibilidad</w:t>
            </w:r>
          </w:p>
        </w:tc>
        <w:tc>
          <w:tcPr>
            <w:tcW w:w="1384" w:type="pct"/>
            <w:vAlign w:val="center"/>
          </w:tcPr>
          <w:p w:rsidR="003E3D03" w:rsidRPr="00C0681C" w:rsidRDefault="003E3D03" w:rsidP="003E3D03">
            <w:pPr>
              <w:jc w:val="both"/>
              <w:rPr>
                <w:rFonts w:ascii="Arial Narrow" w:hAnsi="Arial Narrow"/>
                <w:bCs/>
                <w:color w:val="000000"/>
                <w:sz w:val="18"/>
                <w:szCs w:val="18"/>
                <w:lang w:eastAsia="es-MX"/>
              </w:rPr>
            </w:pPr>
            <w:r w:rsidRPr="003E3D03">
              <w:rPr>
                <w:rFonts w:ascii="Arial Narrow" w:hAnsi="Arial Narrow"/>
                <w:bCs/>
                <w:color w:val="000000"/>
                <w:sz w:val="18"/>
                <w:szCs w:val="18"/>
                <w:lang w:eastAsia="es-MX"/>
              </w:rPr>
              <w:t>Para ser exigible su derecho a participar en el Programa se podrá recurrir a las instituciones señaladas en la fracción VII de esta Reglas de Operación manifestando las causas por las que considera ha sido excluido(a), además de lo que establece la Ley de Fomento a las Actividades de Desarrollo Social de las Organizaciones Civiles para el Distrito Federal y su Reglamento. Asimismo, las organizaciones civiles podrán hacer uso de su derecho de acceso a la información y transparencia, de acuerdo a lo establecido en la Ley de Transparencia y Acceso a la Información Pública del Distrito Federal</w:t>
            </w:r>
          </w:p>
        </w:tc>
        <w:tc>
          <w:tcPr>
            <w:tcW w:w="286" w:type="pct"/>
            <w:vAlign w:val="center"/>
          </w:tcPr>
          <w:p w:rsidR="003E3D03" w:rsidRPr="00C0681C" w:rsidRDefault="003E3D03" w:rsidP="005267B1">
            <w:pPr>
              <w:jc w:val="center"/>
              <w:rPr>
                <w:rFonts w:ascii="Arial Narrow" w:hAnsi="Arial Narrow"/>
                <w:b/>
                <w:color w:val="000000"/>
                <w:sz w:val="18"/>
                <w:szCs w:val="18"/>
                <w:lang w:eastAsia="es-MX"/>
              </w:rPr>
            </w:pPr>
            <w:r>
              <w:rPr>
                <w:rFonts w:ascii="Arial Narrow" w:hAnsi="Arial Narrow"/>
                <w:b/>
                <w:color w:val="000000"/>
                <w:sz w:val="18"/>
                <w:szCs w:val="18"/>
                <w:lang w:eastAsia="es-MX"/>
              </w:rPr>
              <w:t>X</w:t>
            </w:r>
          </w:p>
        </w:tc>
        <w:tc>
          <w:tcPr>
            <w:tcW w:w="287" w:type="pct"/>
            <w:vAlign w:val="center"/>
          </w:tcPr>
          <w:p w:rsidR="003E3D03" w:rsidRPr="00C0681C" w:rsidRDefault="003E3D03" w:rsidP="005267B1">
            <w:pPr>
              <w:jc w:val="center"/>
              <w:rPr>
                <w:rFonts w:ascii="Arial Narrow" w:hAnsi="Arial Narrow"/>
                <w:b/>
                <w:color w:val="000000"/>
                <w:sz w:val="18"/>
                <w:szCs w:val="18"/>
                <w:lang w:eastAsia="es-MX"/>
              </w:rPr>
            </w:pPr>
          </w:p>
        </w:tc>
        <w:tc>
          <w:tcPr>
            <w:tcW w:w="239" w:type="pct"/>
            <w:vAlign w:val="center"/>
          </w:tcPr>
          <w:p w:rsidR="003E3D03" w:rsidRPr="00C0681C" w:rsidRDefault="003E3D03" w:rsidP="005267B1">
            <w:pPr>
              <w:jc w:val="center"/>
              <w:rPr>
                <w:rFonts w:ascii="Arial Narrow" w:hAnsi="Arial Narrow"/>
                <w:b/>
                <w:color w:val="000000"/>
                <w:sz w:val="18"/>
                <w:szCs w:val="18"/>
                <w:lang w:eastAsia="es-MX"/>
              </w:rPr>
            </w:pPr>
          </w:p>
        </w:tc>
        <w:tc>
          <w:tcPr>
            <w:tcW w:w="2179" w:type="pct"/>
            <w:vAlign w:val="center"/>
          </w:tcPr>
          <w:p w:rsidR="003E3D03" w:rsidRPr="00C0681C" w:rsidRDefault="003E3D03" w:rsidP="005267B1">
            <w:pPr>
              <w:jc w:val="both"/>
              <w:rPr>
                <w:rFonts w:ascii="Arial Narrow" w:hAnsi="Arial Narrow"/>
                <w:color w:val="000000"/>
                <w:sz w:val="18"/>
                <w:szCs w:val="18"/>
                <w:lang w:eastAsia="es-MX"/>
              </w:rPr>
            </w:pPr>
            <w:r>
              <w:rPr>
                <w:rFonts w:ascii="Arial Narrow" w:hAnsi="Arial Narrow"/>
                <w:color w:val="000000"/>
                <w:sz w:val="18"/>
                <w:szCs w:val="18"/>
                <w:lang w:eastAsia="es-MX"/>
              </w:rPr>
              <w:t>Se encuentra claramente definido el procedimiento para hacer exigible su derecho</w:t>
            </w:r>
          </w:p>
        </w:tc>
      </w:tr>
      <w:tr w:rsidR="003E3D03" w:rsidRPr="00C0681C" w:rsidTr="005267B1">
        <w:trPr>
          <w:trHeight w:val="692"/>
        </w:trPr>
        <w:tc>
          <w:tcPr>
            <w:tcW w:w="626" w:type="pct"/>
            <w:vAlign w:val="center"/>
          </w:tcPr>
          <w:p w:rsidR="003E3D03" w:rsidRPr="00C0681C" w:rsidRDefault="003E3D03" w:rsidP="005267B1">
            <w:pPr>
              <w:jc w:val="center"/>
              <w:rPr>
                <w:rFonts w:ascii="Arial Narrow" w:hAnsi="Arial Narrow"/>
                <w:bCs/>
                <w:color w:val="000000"/>
                <w:sz w:val="18"/>
                <w:szCs w:val="18"/>
                <w:lang w:eastAsia="es-MX"/>
              </w:rPr>
            </w:pPr>
            <w:r>
              <w:rPr>
                <w:rFonts w:ascii="Arial Narrow" w:hAnsi="Arial Narrow"/>
                <w:bCs/>
                <w:color w:val="000000"/>
                <w:sz w:val="18"/>
                <w:szCs w:val="18"/>
                <w:lang w:eastAsia="es-MX"/>
              </w:rPr>
              <w:t>Mecanismos de Evaluación e Indicadores</w:t>
            </w:r>
          </w:p>
        </w:tc>
        <w:tc>
          <w:tcPr>
            <w:tcW w:w="1384" w:type="pct"/>
            <w:vAlign w:val="center"/>
          </w:tcPr>
          <w:p w:rsidR="003E3D03" w:rsidRPr="003E3D03" w:rsidRDefault="003E3D03" w:rsidP="003E3D03">
            <w:pPr>
              <w:jc w:val="both"/>
              <w:rPr>
                <w:rFonts w:ascii="Arial Narrow" w:hAnsi="Arial Narrow"/>
                <w:bCs/>
                <w:color w:val="000000"/>
                <w:sz w:val="18"/>
                <w:szCs w:val="18"/>
                <w:lang w:eastAsia="es-MX"/>
              </w:rPr>
            </w:pPr>
            <w:r w:rsidRPr="003E3D03">
              <w:rPr>
                <w:rFonts w:ascii="Arial Narrow" w:hAnsi="Arial Narrow"/>
                <w:bCs/>
                <w:color w:val="000000"/>
                <w:sz w:val="18"/>
                <w:szCs w:val="18"/>
                <w:lang w:eastAsia="es-MX"/>
              </w:rPr>
              <w:t xml:space="preserve">La presentación de los informes se realizará de forma impresa y electrónica, conforme a la Guía aprobada por las instituciones </w:t>
            </w:r>
            <w:proofErr w:type="spellStart"/>
            <w:r w:rsidRPr="003E3D03">
              <w:rPr>
                <w:rFonts w:ascii="Arial Narrow" w:hAnsi="Arial Narrow"/>
                <w:bCs/>
                <w:color w:val="000000"/>
                <w:sz w:val="18"/>
                <w:szCs w:val="18"/>
                <w:lang w:eastAsia="es-MX"/>
              </w:rPr>
              <w:t>coinversionistas</w:t>
            </w:r>
            <w:proofErr w:type="spellEnd"/>
            <w:r w:rsidRPr="003E3D03">
              <w:rPr>
                <w:rFonts w:ascii="Arial Narrow" w:hAnsi="Arial Narrow"/>
                <w:bCs/>
                <w:color w:val="000000"/>
                <w:sz w:val="18"/>
                <w:szCs w:val="18"/>
                <w:lang w:eastAsia="es-MX"/>
              </w:rPr>
              <w:t xml:space="preserve">, y serán los instrumentos que permitirán evaluar el cumplimiento del proyecto y del Convenio de Colaboración. En la Guía se establecerán, los </w:t>
            </w:r>
            <w:r w:rsidRPr="003E3D03">
              <w:rPr>
                <w:rFonts w:ascii="Arial Narrow" w:hAnsi="Arial Narrow"/>
                <w:bCs/>
                <w:color w:val="000000"/>
                <w:sz w:val="18"/>
                <w:szCs w:val="18"/>
                <w:lang w:eastAsia="es-MX"/>
              </w:rPr>
              <w:lastRenderedPageBreak/>
              <w:t xml:space="preserve">objetivos y las metas programadas, su avance, las actividades desarrolladas y su comprobación, para finalizar con los resultados con base a los indicadores señalados en el proyecto. </w:t>
            </w:r>
          </w:p>
          <w:p w:rsidR="003E3D03" w:rsidRPr="003E3D03" w:rsidRDefault="003E3D03" w:rsidP="003E3D03">
            <w:pPr>
              <w:jc w:val="both"/>
              <w:rPr>
                <w:rFonts w:ascii="Arial Narrow" w:hAnsi="Arial Narrow"/>
                <w:bCs/>
                <w:color w:val="000000"/>
                <w:sz w:val="18"/>
                <w:szCs w:val="18"/>
                <w:lang w:eastAsia="es-MX"/>
              </w:rPr>
            </w:pPr>
          </w:p>
          <w:p w:rsidR="003E3D03" w:rsidRDefault="003E3D03" w:rsidP="003E3D03">
            <w:pPr>
              <w:jc w:val="both"/>
              <w:rPr>
                <w:rFonts w:ascii="Arial Narrow" w:hAnsi="Arial Narrow"/>
                <w:bCs/>
                <w:color w:val="000000"/>
                <w:sz w:val="18"/>
                <w:szCs w:val="18"/>
                <w:lang w:eastAsia="es-MX"/>
              </w:rPr>
            </w:pPr>
            <w:r w:rsidRPr="003E3D03">
              <w:rPr>
                <w:rFonts w:ascii="Arial Narrow" w:hAnsi="Arial Narrow"/>
                <w:bCs/>
                <w:color w:val="000000"/>
                <w:sz w:val="18"/>
                <w:szCs w:val="18"/>
                <w:lang w:eastAsia="es-MX"/>
              </w:rPr>
              <w:t xml:space="preserve">A los informes, se anexará la documentación probatoria solicitada en la Guía de presentación de informes. Las instituciones </w:t>
            </w:r>
            <w:proofErr w:type="spellStart"/>
            <w:r w:rsidRPr="003E3D03">
              <w:rPr>
                <w:rFonts w:ascii="Arial Narrow" w:hAnsi="Arial Narrow"/>
                <w:bCs/>
                <w:color w:val="000000"/>
                <w:sz w:val="18"/>
                <w:szCs w:val="18"/>
                <w:lang w:eastAsia="es-MX"/>
              </w:rPr>
              <w:t>coinversionista</w:t>
            </w:r>
            <w:proofErr w:type="spellEnd"/>
            <w:r w:rsidRPr="003E3D03">
              <w:rPr>
                <w:rFonts w:ascii="Arial Narrow" w:hAnsi="Arial Narrow"/>
                <w:bCs/>
                <w:color w:val="000000"/>
                <w:sz w:val="18"/>
                <w:szCs w:val="18"/>
                <w:lang w:eastAsia="es-MX"/>
              </w:rPr>
              <w:t xml:space="preserve"> podrán establecer los mecanismos de evaluación y seguimiento que consideren oportuno, de acuerdo al eje en el que se haya inscrito el proyecto seleccionado.</w:t>
            </w:r>
          </w:p>
          <w:p w:rsidR="003E3D03" w:rsidRDefault="003E3D03" w:rsidP="003E3D03">
            <w:pPr>
              <w:jc w:val="both"/>
              <w:rPr>
                <w:rFonts w:ascii="Arial Narrow" w:hAnsi="Arial Narrow"/>
                <w:bCs/>
                <w:color w:val="000000"/>
                <w:sz w:val="18"/>
                <w:szCs w:val="18"/>
                <w:lang w:eastAsia="es-MX"/>
              </w:rPr>
            </w:pPr>
          </w:p>
          <w:p w:rsidR="003E3D03" w:rsidRPr="003E3D03" w:rsidRDefault="003E3D03" w:rsidP="003E3D03">
            <w:pPr>
              <w:jc w:val="both"/>
              <w:rPr>
                <w:rFonts w:ascii="Arial Narrow" w:hAnsi="Arial Narrow"/>
                <w:bCs/>
                <w:color w:val="000000"/>
                <w:sz w:val="18"/>
                <w:szCs w:val="18"/>
                <w:lang w:eastAsia="es-MX"/>
              </w:rPr>
            </w:pPr>
            <w:r w:rsidRPr="003E3D03">
              <w:rPr>
                <w:rFonts w:ascii="Arial Narrow" w:hAnsi="Arial Narrow"/>
                <w:bCs/>
                <w:color w:val="000000"/>
                <w:sz w:val="18"/>
                <w:szCs w:val="18"/>
                <w:lang w:eastAsia="es-MX"/>
              </w:rPr>
              <w:t xml:space="preserve">El indicador de eficacia del programa será: </w:t>
            </w:r>
          </w:p>
          <w:p w:rsidR="003E3D03" w:rsidRPr="003E3D03" w:rsidRDefault="003E3D03" w:rsidP="003E3D03">
            <w:pPr>
              <w:jc w:val="both"/>
              <w:rPr>
                <w:rFonts w:ascii="Arial Narrow" w:hAnsi="Arial Narrow"/>
                <w:bCs/>
                <w:color w:val="000000"/>
                <w:sz w:val="18"/>
                <w:szCs w:val="18"/>
                <w:lang w:eastAsia="es-MX"/>
              </w:rPr>
            </w:pPr>
          </w:p>
          <w:p w:rsidR="003E3D03" w:rsidRPr="00C0681C" w:rsidRDefault="003E3D03" w:rsidP="003E3D03">
            <w:pPr>
              <w:jc w:val="both"/>
              <w:rPr>
                <w:rFonts w:ascii="Arial Narrow" w:hAnsi="Arial Narrow"/>
                <w:bCs/>
                <w:color w:val="000000"/>
                <w:sz w:val="18"/>
                <w:szCs w:val="18"/>
                <w:lang w:eastAsia="es-MX"/>
              </w:rPr>
            </w:pPr>
            <w:r w:rsidRPr="003E3D03">
              <w:rPr>
                <w:rFonts w:ascii="Arial Narrow" w:hAnsi="Arial Narrow"/>
                <w:bCs/>
                <w:color w:val="000000"/>
                <w:sz w:val="18"/>
                <w:szCs w:val="18"/>
                <w:lang w:eastAsia="es-MX"/>
              </w:rPr>
              <w:t xml:space="preserve">• Porcentaje de proyectos apoyados que cumplieron sus objetivos = (Proyectos que cumplieron con sus objetivos / Total de proyectos financiados por el Programa) x 100 </w:t>
            </w:r>
          </w:p>
        </w:tc>
        <w:tc>
          <w:tcPr>
            <w:tcW w:w="286" w:type="pct"/>
            <w:vAlign w:val="center"/>
          </w:tcPr>
          <w:p w:rsidR="003E3D03" w:rsidRPr="00C0681C" w:rsidRDefault="00D75257" w:rsidP="005267B1">
            <w:pPr>
              <w:jc w:val="center"/>
              <w:rPr>
                <w:rFonts w:ascii="Arial Narrow" w:hAnsi="Arial Narrow"/>
                <w:b/>
                <w:color w:val="000000"/>
                <w:sz w:val="18"/>
                <w:szCs w:val="18"/>
                <w:lang w:eastAsia="es-MX"/>
              </w:rPr>
            </w:pPr>
            <w:r>
              <w:rPr>
                <w:rFonts w:ascii="Arial Narrow" w:hAnsi="Arial Narrow"/>
                <w:b/>
                <w:color w:val="000000"/>
                <w:sz w:val="18"/>
                <w:szCs w:val="18"/>
                <w:lang w:eastAsia="es-MX"/>
              </w:rPr>
              <w:lastRenderedPageBreak/>
              <w:t>X</w:t>
            </w:r>
          </w:p>
        </w:tc>
        <w:tc>
          <w:tcPr>
            <w:tcW w:w="287" w:type="pct"/>
            <w:vAlign w:val="center"/>
          </w:tcPr>
          <w:p w:rsidR="003E3D03" w:rsidRPr="00C0681C" w:rsidRDefault="003E3D03" w:rsidP="005267B1">
            <w:pPr>
              <w:jc w:val="center"/>
              <w:rPr>
                <w:rFonts w:ascii="Arial Narrow" w:hAnsi="Arial Narrow"/>
                <w:b/>
                <w:color w:val="000000"/>
                <w:sz w:val="18"/>
                <w:szCs w:val="18"/>
                <w:lang w:eastAsia="es-MX"/>
              </w:rPr>
            </w:pPr>
          </w:p>
        </w:tc>
        <w:tc>
          <w:tcPr>
            <w:tcW w:w="239" w:type="pct"/>
            <w:vAlign w:val="center"/>
          </w:tcPr>
          <w:p w:rsidR="003E3D03" w:rsidRPr="00C0681C" w:rsidRDefault="003E3D03" w:rsidP="005267B1">
            <w:pPr>
              <w:jc w:val="center"/>
              <w:rPr>
                <w:rFonts w:ascii="Arial Narrow" w:hAnsi="Arial Narrow"/>
                <w:b/>
                <w:color w:val="000000"/>
                <w:sz w:val="18"/>
                <w:szCs w:val="18"/>
                <w:lang w:eastAsia="es-MX"/>
              </w:rPr>
            </w:pPr>
          </w:p>
        </w:tc>
        <w:tc>
          <w:tcPr>
            <w:tcW w:w="2179" w:type="pct"/>
            <w:vAlign w:val="center"/>
          </w:tcPr>
          <w:p w:rsidR="003E3D03" w:rsidRPr="00C0681C" w:rsidRDefault="00D75257" w:rsidP="00D75257">
            <w:pPr>
              <w:jc w:val="both"/>
              <w:rPr>
                <w:rFonts w:ascii="Arial Narrow" w:hAnsi="Arial Narrow"/>
                <w:color w:val="000000"/>
                <w:sz w:val="18"/>
                <w:szCs w:val="18"/>
                <w:lang w:eastAsia="es-MX"/>
              </w:rPr>
            </w:pPr>
            <w:r>
              <w:rPr>
                <w:rFonts w:ascii="Arial Narrow" w:hAnsi="Arial Narrow"/>
                <w:color w:val="000000"/>
                <w:sz w:val="18"/>
                <w:szCs w:val="18"/>
                <w:lang w:eastAsia="es-MX"/>
              </w:rPr>
              <w:t>Se cumplió con lo establecido.</w:t>
            </w:r>
          </w:p>
        </w:tc>
      </w:tr>
      <w:tr w:rsidR="003E3D03" w:rsidRPr="00C0681C" w:rsidTr="005267B1">
        <w:trPr>
          <w:trHeight w:val="1038"/>
        </w:trPr>
        <w:tc>
          <w:tcPr>
            <w:tcW w:w="626" w:type="pct"/>
            <w:vAlign w:val="center"/>
          </w:tcPr>
          <w:p w:rsidR="003E3D03" w:rsidRPr="00C0681C" w:rsidRDefault="005B2319" w:rsidP="005267B1">
            <w:pPr>
              <w:jc w:val="center"/>
              <w:rPr>
                <w:rFonts w:ascii="Arial Narrow" w:hAnsi="Arial Narrow"/>
                <w:bCs/>
                <w:color w:val="000000"/>
                <w:sz w:val="18"/>
                <w:szCs w:val="18"/>
                <w:lang w:eastAsia="es-MX"/>
              </w:rPr>
            </w:pPr>
            <w:r>
              <w:rPr>
                <w:rFonts w:ascii="Arial Narrow" w:hAnsi="Arial Narrow"/>
                <w:bCs/>
                <w:color w:val="000000"/>
                <w:sz w:val="18"/>
                <w:szCs w:val="18"/>
                <w:lang w:eastAsia="es-MX"/>
              </w:rPr>
              <w:lastRenderedPageBreak/>
              <w:t>Formas de Participación Social</w:t>
            </w:r>
          </w:p>
        </w:tc>
        <w:tc>
          <w:tcPr>
            <w:tcW w:w="1384" w:type="pct"/>
            <w:vAlign w:val="center"/>
          </w:tcPr>
          <w:p w:rsidR="005B2319" w:rsidRPr="005B2319" w:rsidRDefault="005B2319" w:rsidP="005B2319">
            <w:pPr>
              <w:jc w:val="both"/>
              <w:rPr>
                <w:rFonts w:ascii="Arial Narrow" w:hAnsi="Arial Narrow"/>
                <w:bCs/>
                <w:color w:val="000000"/>
                <w:sz w:val="18"/>
                <w:szCs w:val="18"/>
                <w:lang w:eastAsia="es-MX"/>
              </w:rPr>
            </w:pPr>
            <w:r w:rsidRPr="005B2319">
              <w:rPr>
                <w:rFonts w:ascii="Arial Narrow" w:hAnsi="Arial Narrow"/>
                <w:bCs/>
                <w:color w:val="000000"/>
                <w:sz w:val="18"/>
                <w:szCs w:val="18"/>
                <w:lang w:eastAsia="es-MX"/>
              </w:rPr>
              <w:t xml:space="preserve">El programa de Coinversión para el Desarrollo Social promueve la participación social organizada en las acciones públicas. </w:t>
            </w:r>
          </w:p>
          <w:p w:rsidR="005B2319" w:rsidRPr="005B2319" w:rsidRDefault="005B2319" w:rsidP="005B2319">
            <w:pPr>
              <w:jc w:val="both"/>
              <w:rPr>
                <w:rFonts w:ascii="Arial Narrow" w:hAnsi="Arial Narrow"/>
                <w:bCs/>
                <w:color w:val="000000"/>
                <w:sz w:val="18"/>
                <w:szCs w:val="18"/>
                <w:lang w:eastAsia="es-MX"/>
              </w:rPr>
            </w:pPr>
          </w:p>
          <w:p w:rsidR="003E3D03" w:rsidRPr="00C0681C" w:rsidRDefault="005B2319" w:rsidP="005B2319">
            <w:pPr>
              <w:jc w:val="both"/>
              <w:rPr>
                <w:rFonts w:ascii="Arial Narrow" w:hAnsi="Arial Narrow"/>
                <w:bCs/>
                <w:color w:val="000000"/>
                <w:sz w:val="18"/>
                <w:szCs w:val="18"/>
                <w:lang w:eastAsia="es-MX"/>
              </w:rPr>
            </w:pPr>
            <w:r w:rsidRPr="005B2319">
              <w:rPr>
                <w:rFonts w:ascii="Arial Narrow" w:hAnsi="Arial Narrow"/>
                <w:bCs/>
                <w:color w:val="000000"/>
                <w:sz w:val="18"/>
                <w:szCs w:val="18"/>
                <w:lang w:eastAsia="es-MX"/>
              </w:rPr>
              <w:t xml:space="preserve">Adicionalmente se realizará un evento de la corresponsabilidad y transparencia que permitirá compartir las experiencias adquiridas entre el Gobierno del Distrito Federal y la sociedad civil, en el cual participarán las organizaciones civiles apoyadas. </w:t>
            </w:r>
          </w:p>
        </w:tc>
        <w:tc>
          <w:tcPr>
            <w:tcW w:w="286" w:type="pct"/>
            <w:vAlign w:val="center"/>
          </w:tcPr>
          <w:p w:rsidR="003E3D03" w:rsidRPr="00C0681C" w:rsidRDefault="005B2319" w:rsidP="005267B1">
            <w:pPr>
              <w:jc w:val="center"/>
              <w:rPr>
                <w:rFonts w:ascii="Arial Narrow" w:hAnsi="Arial Narrow"/>
                <w:b/>
                <w:color w:val="000000"/>
                <w:sz w:val="18"/>
                <w:szCs w:val="18"/>
                <w:lang w:eastAsia="es-MX"/>
              </w:rPr>
            </w:pPr>
            <w:r>
              <w:rPr>
                <w:rFonts w:ascii="Arial Narrow" w:hAnsi="Arial Narrow"/>
                <w:b/>
                <w:color w:val="000000"/>
                <w:sz w:val="18"/>
                <w:szCs w:val="18"/>
                <w:lang w:eastAsia="es-MX"/>
              </w:rPr>
              <w:t>X</w:t>
            </w:r>
          </w:p>
        </w:tc>
        <w:tc>
          <w:tcPr>
            <w:tcW w:w="287" w:type="pct"/>
            <w:vAlign w:val="center"/>
          </w:tcPr>
          <w:p w:rsidR="003E3D03" w:rsidRPr="00C0681C" w:rsidRDefault="003E3D03" w:rsidP="005267B1">
            <w:pPr>
              <w:jc w:val="center"/>
              <w:rPr>
                <w:rFonts w:ascii="Arial Narrow" w:hAnsi="Arial Narrow"/>
                <w:b/>
                <w:color w:val="000000"/>
                <w:sz w:val="18"/>
                <w:szCs w:val="18"/>
                <w:lang w:eastAsia="es-MX"/>
              </w:rPr>
            </w:pPr>
          </w:p>
        </w:tc>
        <w:tc>
          <w:tcPr>
            <w:tcW w:w="239" w:type="pct"/>
            <w:vAlign w:val="center"/>
          </w:tcPr>
          <w:p w:rsidR="003E3D03" w:rsidRPr="00C0681C" w:rsidRDefault="003E3D03" w:rsidP="005267B1">
            <w:pPr>
              <w:jc w:val="center"/>
              <w:rPr>
                <w:rFonts w:ascii="Arial Narrow" w:hAnsi="Arial Narrow"/>
                <w:b/>
                <w:color w:val="000000"/>
                <w:sz w:val="18"/>
                <w:szCs w:val="18"/>
                <w:lang w:eastAsia="es-MX"/>
              </w:rPr>
            </w:pPr>
          </w:p>
        </w:tc>
        <w:tc>
          <w:tcPr>
            <w:tcW w:w="2179" w:type="pct"/>
            <w:vAlign w:val="center"/>
          </w:tcPr>
          <w:p w:rsidR="003E3D03" w:rsidRPr="00C0681C" w:rsidRDefault="005B2319" w:rsidP="005267B1">
            <w:pPr>
              <w:jc w:val="both"/>
              <w:rPr>
                <w:rFonts w:ascii="Arial Narrow" w:hAnsi="Arial Narrow"/>
                <w:color w:val="000000"/>
                <w:sz w:val="18"/>
                <w:szCs w:val="18"/>
                <w:lang w:eastAsia="es-MX"/>
              </w:rPr>
            </w:pPr>
            <w:r>
              <w:rPr>
                <w:rFonts w:ascii="Arial Narrow" w:hAnsi="Arial Narrow"/>
                <w:color w:val="000000"/>
                <w:sz w:val="18"/>
                <w:szCs w:val="18"/>
                <w:lang w:eastAsia="es-MX"/>
              </w:rPr>
              <w:t>Se cumplió con lo establecido</w:t>
            </w:r>
          </w:p>
        </w:tc>
      </w:tr>
      <w:tr w:rsidR="005B2319" w:rsidRPr="00C0681C" w:rsidTr="005267B1">
        <w:trPr>
          <w:trHeight w:val="1038"/>
        </w:trPr>
        <w:tc>
          <w:tcPr>
            <w:tcW w:w="626" w:type="pct"/>
            <w:vAlign w:val="center"/>
          </w:tcPr>
          <w:p w:rsidR="005B2319" w:rsidRDefault="005B2319" w:rsidP="005267B1">
            <w:pPr>
              <w:jc w:val="center"/>
              <w:rPr>
                <w:rFonts w:ascii="Arial Narrow" w:hAnsi="Arial Narrow"/>
                <w:bCs/>
                <w:color w:val="000000"/>
                <w:sz w:val="18"/>
                <w:szCs w:val="18"/>
                <w:lang w:eastAsia="es-MX"/>
              </w:rPr>
            </w:pPr>
            <w:r>
              <w:rPr>
                <w:rFonts w:ascii="Arial Narrow" w:hAnsi="Arial Narrow"/>
                <w:bCs/>
                <w:color w:val="000000"/>
                <w:sz w:val="18"/>
                <w:szCs w:val="18"/>
                <w:lang w:eastAsia="es-MX"/>
              </w:rPr>
              <w:t>Articulación con otros programas</w:t>
            </w:r>
          </w:p>
        </w:tc>
        <w:tc>
          <w:tcPr>
            <w:tcW w:w="1384" w:type="pct"/>
            <w:vAlign w:val="center"/>
          </w:tcPr>
          <w:p w:rsidR="005B2319" w:rsidRPr="005B2319" w:rsidRDefault="005B2319" w:rsidP="005B2319">
            <w:pPr>
              <w:jc w:val="both"/>
              <w:rPr>
                <w:rFonts w:ascii="Arial Narrow" w:hAnsi="Arial Narrow"/>
                <w:bCs/>
                <w:color w:val="000000"/>
                <w:sz w:val="18"/>
                <w:szCs w:val="18"/>
                <w:lang w:eastAsia="es-MX"/>
              </w:rPr>
            </w:pPr>
            <w:r w:rsidRPr="005B2319">
              <w:rPr>
                <w:rFonts w:ascii="Arial Narrow" w:hAnsi="Arial Narrow"/>
                <w:bCs/>
                <w:color w:val="000000"/>
                <w:sz w:val="18"/>
                <w:szCs w:val="18"/>
                <w:lang w:eastAsia="es-MX"/>
              </w:rPr>
              <w:t xml:space="preserve">El Programa de Coinversión para el Desarrollo Social del Distrito Federal tiene un carácter interinstitucional, se articula con otros programas y dependencias de la propia Secretaría de Desarrollo Social, así como con las diversas Instituciones del </w:t>
            </w:r>
          </w:p>
          <w:p w:rsidR="005B2319" w:rsidRPr="005B2319" w:rsidRDefault="005B2319" w:rsidP="005B2319">
            <w:pPr>
              <w:jc w:val="both"/>
              <w:rPr>
                <w:rFonts w:ascii="Arial Narrow" w:hAnsi="Arial Narrow"/>
                <w:bCs/>
                <w:color w:val="000000"/>
                <w:sz w:val="18"/>
                <w:szCs w:val="18"/>
                <w:lang w:eastAsia="es-MX"/>
              </w:rPr>
            </w:pPr>
            <w:r w:rsidRPr="005B2319">
              <w:rPr>
                <w:rFonts w:ascii="Arial Narrow" w:hAnsi="Arial Narrow"/>
                <w:bCs/>
                <w:color w:val="000000"/>
                <w:sz w:val="18"/>
                <w:szCs w:val="18"/>
                <w:lang w:eastAsia="es-MX"/>
              </w:rPr>
              <w:t xml:space="preserve">Gobierno del Distrito Federal que participan en la política social. </w:t>
            </w:r>
          </w:p>
          <w:p w:rsidR="005B2319" w:rsidRPr="005B2319" w:rsidRDefault="005B2319" w:rsidP="005B2319">
            <w:pPr>
              <w:jc w:val="both"/>
              <w:rPr>
                <w:rFonts w:ascii="Arial Narrow" w:hAnsi="Arial Narrow"/>
                <w:bCs/>
                <w:color w:val="000000"/>
                <w:sz w:val="18"/>
                <w:szCs w:val="18"/>
                <w:lang w:eastAsia="es-MX"/>
              </w:rPr>
            </w:pPr>
          </w:p>
          <w:p w:rsidR="005B2319" w:rsidRPr="005B2319" w:rsidRDefault="005B2319" w:rsidP="005B2319">
            <w:pPr>
              <w:jc w:val="both"/>
              <w:rPr>
                <w:rFonts w:ascii="Arial Narrow" w:hAnsi="Arial Narrow"/>
                <w:bCs/>
                <w:color w:val="000000"/>
                <w:sz w:val="18"/>
                <w:szCs w:val="18"/>
                <w:lang w:eastAsia="es-MX"/>
              </w:rPr>
            </w:pPr>
            <w:r w:rsidRPr="005B2319">
              <w:rPr>
                <w:rFonts w:ascii="Arial Narrow" w:hAnsi="Arial Narrow"/>
                <w:bCs/>
                <w:color w:val="000000"/>
                <w:sz w:val="18"/>
                <w:szCs w:val="18"/>
                <w:lang w:eastAsia="es-MX"/>
              </w:rPr>
              <w:t xml:space="preserve">A partir de las temáticas establecidas en la Convocatoria y una vez </w:t>
            </w:r>
            <w:proofErr w:type="gramStart"/>
            <w:r w:rsidRPr="005B2319">
              <w:rPr>
                <w:rFonts w:ascii="Arial Narrow" w:hAnsi="Arial Narrow"/>
                <w:bCs/>
                <w:color w:val="000000"/>
                <w:sz w:val="18"/>
                <w:szCs w:val="18"/>
                <w:lang w:eastAsia="es-MX"/>
              </w:rPr>
              <w:t>aprobados</w:t>
            </w:r>
            <w:proofErr w:type="gramEnd"/>
            <w:r w:rsidRPr="005B2319">
              <w:rPr>
                <w:rFonts w:ascii="Arial Narrow" w:hAnsi="Arial Narrow"/>
                <w:bCs/>
                <w:color w:val="000000"/>
                <w:sz w:val="18"/>
                <w:szCs w:val="18"/>
                <w:lang w:eastAsia="es-MX"/>
              </w:rPr>
              <w:t xml:space="preserve"> los proyectos, se podrán realizar acciones de concertación para empatar los proyectos apoyados con los programas sociales de las propias instituciones en cuestión. </w:t>
            </w:r>
          </w:p>
          <w:p w:rsidR="005B2319" w:rsidRPr="005B2319" w:rsidRDefault="005B2319" w:rsidP="005B2319">
            <w:pPr>
              <w:jc w:val="both"/>
              <w:rPr>
                <w:rFonts w:ascii="Arial Narrow" w:hAnsi="Arial Narrow"/>
                <w:bCs/>
                <w:color w:val="000000"/>
                <w:sz w:val="18"/>
                <w:szCs w:val="18"/>
                <w:lang w:eastAsia="es-MX"/>
              </w:rPr>
            </w:pPr>
            <w:r w:rsidRPr="005B2319">
              <w:rPr>
                <w:rFonts w:ascii="Arial Narrow" w:hAnsi="Arial Narrow"/>
                <w:bCs/>
                <w:color w:val="000000"/>
                <w:sz w:val="18"/>
                <w:szCs w:val="18"/>
                <w:lang w:eastAsia="es-MX"/>
              </w:rPr>
              <w:lastRenderedPageBreak/>
              <w:t>También se podrá buscar la articulación con instituciones académicas y con organismos internacionales para el fortalecimiento del Programa si algún proyecto así lo requiere</w:t>
            </w:r>
          </w:p>
        </w:tc>
        <w:tc>
          <w:tcPr>
            <w:tcW w:w="286" w:type="pct"/>
            <w:vAlign w:val="center"/>
          </w:tcPr>
          <w:p w:rsidR="005B2319" w:rsidRDefault="005B2319" w:rsidP="005267B1">
            <w:pPr>
              <w:jc w:val="center"/>
              <w:rPr>
                <w:rFonts w:ascii="Arial Narrow" w:hAnsi="Arial Narrow"/>
                <w:b/>
                <w:color w:val="000000"/>
                <w:sz w:val="18"/>
                <w:szCs w:val="18"/>
                <w:lang w:eastAsia="es-MX"/>
              </w:rPr>
            </w:pPr>
            <w:r>
              <w:rPr>
                <w:rFonts w:ascii="Arial Narrow" w:hAnsi="Arial Narrow"/>
                <w:b/>
                <w:color w:val="000000"/>
                <w:sz w:val="18"/>
                <w:szCs w:val="18"/>
                <w:lang w:eastAsia="es-MX"/>
              </w:rPr>
              <w:lastRenderedPageBreak/>
              <w:t>X</w:t>
            </w:r>
          </w:p>
        </w:tc>
        <w:tc>
          <w:tcPr>
            <w:tcW w:w="287" w:type="pct"/>
            <w:vAlign w:val="center"/>
          </w:tcPr>
          <w:p w:rsidR="005B2319" w:rsidRPr="00C0681C" w:rsidRDefault="005B2319" w:rsidP="005267B1">
            <w:pPr>
              <w:jc w:val="center"/>
              <w:rPr>
                <w:rFonts w:ascii="Arial Narrow" w:hAnsi="Arial Narrow"/>
                <w:b/>
                <w:color w:val="000000"/>
                <w:sz w:val="18"/>
                <w:szCs w:val="18"/>
                <w:lang w:eastAsia="es-MX"/>
              </w:rPr>
            </w:pPr>
          </w:p>
        </w:tc>
        <w:tc>
          <w:tcPr>
            <w:tcW w:w="239" w:type="pct"/>
            <w:vAlign w:val="center"/>
          </w:tcPr>
          <w:p w:rsidR="005B2319" w:rsidRPr="00C0681C" w:rsidRDefault="005B2319" w:rsidP="005267B1">
            <w:pPr>
              <w:jc w:val="center"/>
              <w:rPr>
                <w:rFonts w:ascii="Arial Narrow" w:hAnsi="Arial Narrow"/>
                <w:b/>
                <w:color w:val="000000"/>
                <w:sz w:val="18"/>
                <w:szCs w:val="18"/>
                <w:lang w:eastAsia="es-MX"/>
              </w:rPr>
            </w:pPr>
          </w:p>
        </w:tc>
        <w:tc>
          <w:tcPr>
            <w:tcW w:w="2179" w:type="pct"/>
            <w:vAlign w:val="center"/>
          </w:tcPr>
          <w:p w:rsidR="005B2319" w:rsidRDefault="005B2319" w:rsidP="005B2319">
            <w:pPr>
              <w:jc w:val="both"/>
              <w:rPr>
                <w:rFonts w:ascii="Arial Narrow" w:hAnsi="Arial Narrow"/>
                <w:color w:val="000000"/>
                <w:sz w:val="18"/>
                <w:szCs w:val="18"/>
                <w:lang w:eastAsia="es-MX"/>
              </w:rPr>
            </w:pPr>
            <w:r>
              <w:rPr>
                <w:rFonts w:ascii="Arial Narrow" w:hAnsi="Arial Narrow"/>
                <w:color w:val="000000"/>
                <w:sz w:val="18"/>
                <w:szCs w:val="18"/>
                <w:lang w:eastAsia="es-MX"/>
              </w:rPr>
              <w:t>Como resultado de los proyectos financiados pudo articularse con otros programas y actividades institucionales relacionados con violencia familiar, violencia contra la mujer, diversidad sexual, niñez.</w:t>
            </w:r>
          </w:p>
        </w:tc>
      </w:tr>
      <w:tr w:rsidR="005B2319" w:rsidRPr="00C0681C" w:rsidTr="005267B1">
        <w:trPr>
          <w:trHeight w:val="1038"/>
        </w:trPr>
        <w:tc>
          <w:tcPr>
            <w:tcW w:w="626" w:type="pct"/>
            <w:vAlign w:val="center"/>
          </w:tcPr>
          <w:p w:rsidR="005B2319" w:rsidRDefault="005B2319" w:rsidP="005267B1">
            <w:pPr>
              <w:jc w:val="center"/>
              <w:rPr>
                <w:rFonts w:ascii="Arial Narrow" w:hAnsi="Arial Narrow"/>
                <w:bCs/>
                <w:color w:val="000000"/>
                <w:sz w:val="18"/>
                <w:szCs w:val="18"/>
                <w:lang w:eastAsia="es-MX"/>
              </w:rPr>
            </w:pPr>
            <w:r>
              <w:rPr>
                <w:rFonts w:ascii="Arial Narrow" w:hAnsi="Arial Narrow"/>
                <w:bCs/>
                <w:color w:val="000000"/>
                <w:sz w:val="18"/>
                <w:szCs w:val="18"/>
                <w:lang w:eastAsia="es-MX"/>
              </w:rPr>
              <w:lastRenderedPageBreak/>
              <w:t>Transparencia</w:t>
            </w:r>
          </w:p>
        </w:tc>
        <w:tc>
          <w:tcPr>
            <w:tcW w:w="1384" w:type="pct"/>
            <w:vAlign w:val="center"/>
          </w:tcPr>
          <w:p w:rsidR="005B2319" w:rsidRPr="005B2319" w:rsidRDefault="005B2319" w:rsidP="005B2319">
            <w:pPr>
              <w:jc w:val="both"/>
              <w:rPr>
                <w:rFonts w:ascii="Arial Narrow" w:hAnsi="Arial Narrow"/>
                <w:bCs/>
                <w:color w:val="000000"/>
                <w:sz w:val="18"/>
                <w:szCs w:val="18"/>
                <w:lang w:eastAsia="es-MX"/>
              </w:rPr>
            </w:pPr>
            <w:r w:rsidRPr="005B2319">
              <w:rPr>
                <w:rFonts w:ascii="Arial Narrow" w:hAnsi="Arial Narrow"/>
                <w:bCs/>
                <w:color w:val="000000"/>
                <w:sz w:val="18"/>
                <w:szCs w:val="18"/>
                <w:lang w:eastAsia="es-MX"/>
              </w:rPr>
              <w:t xml:space="preserve">De conformidad con el artículo 14, fracciones XX, XXI y XXII, de la Ley de Transparencia y Acceso a la Información Pública del Distrito Federal, las instituciones participantes del Programa, en tanto Entes Públicos, deberán mantener actualizada, de forma impresa para consulta directa y en sus respectivos sitios de Internet, la información referente a los proyectos que sean aprobados. </w:t>
            </w:r>
          </w:p>
          <w:p w:rsidR="005B2319" w:rsidRPr="005B2319" w:rsidRDefault="005B2319" w:rsidP="005B2319">
            <w:pPr>
              <w:jc w:val="both"/>
              <w:rPr>
                <w:rFonts w:ascii="Arial Narrow" w:hAnsi="Arial Narrow"/>
                <w:bCs/>
                <w:color w:val="000000"/>
                <w:sz w:val="18"/>
                <w:szCs w:val="18"/>
                <w:lang w:eastAsia="es-MX"/>
              </w:rPr>
            </w:pPr>
            <w:r w:rsidRPr="005B2319">
              <w:rPr>
                <w:rFonts w:ascii="Arial Narrow" w:hAnsi="Arial Narrow"/>
                <w:bCs/>
                <w:color w:val="000000"/>
                <w:sz w:val="18"/>
                <w:szCs w:val="18"/>
                <w:lang w:eastAsia="es-MX"/>
              </w:rPr>
              <w:t xml:space="preserve">En atención al artículo 30 de la citada Ley, las Organizaciones Civiles deberán proporcionar, a través de los Entes Públicos de los que reciban recursos, la información relativa al uso, al destino y a las actividades que realicen con tales recursos. </w:t>
            </w:r>
          </w:p>
          <w:p w:rsidR="005B2319" w:rsidRPr="005B2319" w:rsidRDefault="005B2319" w:rsidP="005B2319">
            <w:pPr>
              <w:jc w:val="both"/>
              <w:rPr>
                <w:rFonts w:ascii="Arial Narrow" w:hAnsi="Arial Narrow"/>
                <w:bCs/>
                <w:color w:val="000000"/>
                <w:sz w:val="18"/>
                <w:szCs w:val="18"/>
                <w:lang w:eastAsia="es-MX"/>
              </w:rPr>
            </w:pPr>
            <w:r w:rsidRPr="005B2319">
              <w:rPr>
                <w:rFonts w:ascii="Arial Narrow" w:hAnsi="Arial Narrow"/>
                <w:bCs/>
                <w:color w:val="000000"/>
                <w:sz w:val="18"/>
                <w:szCs w:val="18"/>
                <w:lang w:eastAsia="es-MX"/>
              </w:rPr>
              <w:t xml:space="preserve">Conforme al artículo 13 de la Ley de Protección de Datos Personales del Distrito Federal, la Secretaría de Desarrollo Social, a través de la Dirección General de Igualdad y Diversidad Social y cada institución participante establecerán las medidas de seguridad técnica y organizativa para garantizar la confidencialidad e integralidad de cada sistema de datos personales que posea. </w:t>
            </w:r>
          </w:p>
        </w:tc>
        <w:tc>
          <w:tcPr>
            <w:tcW w:w="286" w:type="pct"/>
            <w:vAlign w:val="center"/>
          </w:tcPr>
          <w:p w:rsidR="005B2319" w:rsidRDefault="005B2319" w:rsidP="005267B1">
            <w:pPr>
              <w:jc w:val="center"/>
              <w:rPr>
                <w:rFonts w:ascii="Arial Narrow" w:hAnsi="Arial Narrow"/>
                <w:b/>
                <w:color w:val="000000"/>
                <w:sz w:val="18"/>
                <w:szCs w:val="18"/>
                <w:lang w:eastAsia="es-MX"/>
              </w:rPr>
            </w:pPr>
            <w:r>
              <w:rPr>
                <w:rFonts w:ascii="Arial Narrow" w:hAnsi="Arial Narrow"/>
                <w:b/>
                <w:color w:val="000000"/>
                <w:sz w:val="18"/>
                <w:szCs w:val="18"/>
                <w:lang w:eastAsia="es-MX"/>
              </w:rPr>
              <w:t>X</w:t>
            </w:r>
          </w:p>
        </w:tc>
        <w:tc>
          <w:tcPr>
            <w:tcW w:w="287" w:type="pct"/>
            <w:vAlign w:val="center"/>
          </w:tcPr>
          <w:p w:rsidR="005B2319" w:rsidRPr="00C0681C" w:rsidRDefault="005B2319" w:rsidP="005267B1">
            <w:pPr>
              <w:jc w:val="center"/>
              <w:rPr>
                <w:rFonts w:ascii="Arial Narrow" w:hAnsi="Arial Narrow"/>
                <w:b/>
                <w:color w:val="000000"/>
                <w:sz w:val="18"/>
                <w:szCs w:val="18"/>
                <w:lang w:eastAsia="es-MX"/>
              </w:rPr>
            </w:pPr>
          </w:p>
        </w:tc>
        <w:tc>
          <w:tcPr>
            <w:tcW w:w="239" w:type="pct"/>
            <w:vAlign w:val="center"/>
          </w:tcPr>
          <w:p w:rsidR="005B2319" w:rsidRPr="00C0681C" w:rsidRDefault="005B2319" w:rsidP="005267B1">
            <w:pPr>
              <w:jc w:val="center"/>
              <w:rPr>
                <w:rFonts w:ascii="Arial Narrow" w:hAnsi="Arial Narrow"/>
                <w:b/>
                <w:color w:val="000000"/>
                <w:sz w:val="18"/>
                <w:szCs w:val="18"/>
                <w:lang w:eastAsia="es-MX"/>
              </w:rPr>
            </w:pPr>
          </w:p>
        </w:tc>
        <w:tc>
          <w:tcPr>
            <w:tcW w:w="2179" w:type="pct"/>
            <w:vAlign w:val="center"/>
          </w:tcPr>
          <w:p w:rsidR="005B2319" w:rsidRDefault="005B2319" w:rsidP="005B2319">
            <w:pPr>
              <w:jc w:val="both"/>
              <w:rPr>
                <w:rFonts w:ascii="Arial Narrow" w:hAnsi="Arial Narrow"/>
                <w:color w:val="000000"/>
                <w:sz w:val="18"/>
                <w:szCs w:val="18"/>
                <w:lang w:eastAsia="es-MX"/>
              </w:rPr>
            </w:pPr>
            <w:r>
              <w:rPr>
                <w:rFonts w:ascii="Arial Narrow" w:hAnsi="Arial Narrow"/>
                <w:color w:val="000000"/>
                <w:sz w:val="18"/>
                <w:szCs w:val="18"/>
                <w:lang w:eastAsia="es-MX"/>
              </w:rPr>
              <w:t>El programa cumplió con la presentación de la información señalada y actualmente se encuentra publicada en la página de la Secretaría de Desarrollo Social</w:t>
            </w:r>
          </w:p>
        </w:tc>
      </w:tr>
    </w:tbl>
    <w:p w:rsidR="00902112" w:rsidRDefault="00902112" w:rsidP="000300FA">
      <w:pPr>
        <w:rPr>
          <w:rFonts w:ascii="Arial Narrow" w:hAnsi="Arial Narrow"/>
          <w:sz w:val="22"/>
          <w:szCs w:val="22"/>
        </w:rPr>
      </w:pPr>
    </w:p>
    <w:p w:rsidR="00902112" w:rsidRPr="00C0681C" w:rsidRDefault="00902112" w:rsidP="000300FA">
      <w:pPr>
        <w:rPr>
          <w:rFonts w:ascii="Arial Narrow" w:hAnsi="Arial Narrow"/>
          <w:sz w:val="22"/>
          <w:szCs w:val="22"/>
        </w:rPr>
      </w:pPr>
    </w:p>
    <w:p w:rsidR="00C0681C" w:rsidRDefault="00C0681C" w:rsidP="00C0681C">
      <w:pPr>
        <w:spacing w:after="100" w:afterAutospacing="1"/>
        <w:rPr>
          <w:rFonts w:ascii="Arial Narrow" w:hAnsi="Arial Narrow"/>
          <w:sz w:val="22"/>
          <w:szCs w:val="22"/>
        </w:rPr>
      </w:pPr>
      <w:r>
        <w:rPr>
          <w:rFonts w:ascii="Arial Narrow" w:hAnsi="Arial Narrow"/>
          <w:sz w:val="22"/>
          <w:szCs w:val="22"/>
        </w:rPr>
        <w:br w:type="page"/>
      </w:r>
    </w:p>
    <w:p w:rsidR="00C35178" w:rsidRDefault="00C35178" w:rsidP="000300FA">
      <w:pPr>
        <w:rPr>
          <w:rFonts w:ascii="Arial Narrow" w:hAnsi="Arial Narrow"/>
          <w:sz w:val="22"/>
          <w:szCs w:val="22"/>
        </w:rPr>
        <w:sectPr w:rsidR="00C35178" w:rsidSect="00C0681C">
          <w:pgSz w:w="15840" w:h="12240" w:orient="landscape"/>
          <w:pgMar w:top="1701" w:right="1418" w:bottom="1701" w:left="1418" w:header="709" w:footer="709" w:gutter="0"/>
          <w:cols w:space="708"/>
          <w:docGrid w:linePitch="360"/>
        </w:sectPr>
      </w:pPr>
    </w:p>
    <w:p w:rsidR="00C0681C" w:rsidRPr="00C0681C" w:rsidRDefault="00C0681C" w:rsidP="000300FA">
      <w:pPr>
        <w:rPr>
          <w:rFonts w:ascii="Arial Narrow" w:hAnsi="Arial Narrow"/>
          <w:sz w:val="22"/>
          <w:szCs w:val="22"/>
        </w:rPr>
      </w:pPr>
    </w:p>
    <w:p w:rsidR="000300FA" w:rsidRPr="0010664A" w:rsidRDefault="000300FA" w:rsidP="000300FA">
      <w:pPr>
        <w:rPr>
          <w:rFonts w:ascii="Arial Narrow" w:hAnsi="Arial Narrow"/>
          <w:b/>
          <w:sz w:val="22"/>
          <w:szCs w:val="22"/>
        </w:rPr>
      </w:pPr>
      <w:r w:rsidRPr="0010664A">
        <w:rPr>
          <w:rFonts w:ascii="Arial Narrow" w:hAnsi="Arial Narrow"/>
          <w:b/>
          <w:sz w:val="22"/>
          <w:szCs w:val="22"/>
        </w:rPr>
        <w:t>IV.3 SEGUIMIENTO DEL PADRÓN DE BENEFICIARIOS O DERECHOHABIENTES</w:t>
      </w:r>
    </w:p>
    <w:p w:rsidR="00C35178" w:rsidRDefault="00C35178" w:rsidP="00C35178">
      <w:pPr>
        <w:jc w:val="both"/>
        <w:rPr>
          <w:rFonts w:ascii="Arial Narrow" w:hAnsi="Arial Narrow"/>
          <w:sz w:val="22"/>
          <w:szCs w:val="22"/>
          <w:lang w:val="es-MX"/>
        </w:rPr>
      </w:pPr>
    </w:p>
    <w:p w:rsidR="00C35178" w:rsidRPr="00C35178" w:rsidRDefault="00C35178" w:rsidP="00C35178">
      <w:pPr>
        <w:jc w:val="both"/>
        <w:rPr>
          <w:rFonts w:ascii="Arial Narrow" w:hAnsi="Arial Narrow"/>
          <w:sz w:val="22"/>
          <w:szCs w:val="22"/>
          <w:lang w:val="es-MX"/>
        </w:rPr>
      </w:pPr>
      <w:r w:rsidRPr="00C35178">
        <w:rPr>
          <w:rFonts w:ascii="Arial Narrow" w:hAnsi="Arial Narrow"/>
          <w:sz w:val="22"/>
          <w:szCs w:val="22"/>
          <w:lang w:val="es-MX"/>
        </w:rPr>
        <w:t>La información disponible del Programa permite dar seguimiento sobre el número de organizaciones beneficiadas, así como en la parte financiera y en el número de beneficiarios por parte de las organizaciones civiles. A partir de 2012, los informes parciales y finales se publican en la página de Transparencia de la DGIDS.</w:t>
      </w:r>
    </w:p>
    <w:p w:rsidR="00C35178" w:rsidRPr="00C35178" w:rsidRDefault="00C35178" w:rsidP="00C35178">
      <w:pPr>
        <w:jc w:val="both"/>
        <w:rPr>
          <w:rFonts w:ascii="Arial Narrow" w:hAnsi="Arial Narrow"/>
          <w:sz w:val="22"/>
          <w:szCs w:val="22"/>
          <w:lang w:val="es-MX"/>
        </w:rPr>
      </w:pPr>
    </w:p>
    <w:p w:rsidR="00C35178" w:rsidRPr="00C35178" w:rsidRDefault="00C35178" w:rsidP="00C35178">
      <w:pPr>
        <w:jc w:val="both"/>
        <w:rPr>
          <w:rFonts w:ascii="Arial Narrow" w:hAnsi="Arial Narrow"/>
          <w:sz w:val="22"/>
          <w:szCs w:val="22"/>
          <w:lang w:val="es-MX"/>
        </w:rPr>
      </w:pPr>
      <w:r w:rsidRPr="00C35178">
        <w:rPr>
          <w:rFonts w:ascii="Arial Narrow" w:hAnsi="Arial Narrow"/>
          <w:sz w:val="22"/>
          <w:szCs w:val="22"/>
          <w:lang w:val="es-MX"/>
        </w:rPr>
        <w:t>Asimismo, se puede dar seguimiento en cuanto al número de organizaciones que cumplen con las metas convenidas, respecto a los informes narrativos y de gastos que se elaboran por parte de la organización.</w:t>
      </w:r>
    </w:p>
    <w:p w:rsidR="00C35178" w:rsidRPr="00C35178" w:rsidRDefault="00C35178" w:rsidP="00C35178">
      <w:pPr>
        <w:jc w:val="both"/>
        <w:rPr>
          <w:rFonts w:ascii="Arial Narrow" w:hAnsi="Arial Narrow"/>
          <w:sz w:val="22"/>
          <w:szCs w:val="22"/>
          <w:lang w:val="es-MX"/>
        </w:rPr>
      </w:pPr>
    </w:p>
    <w:p w:rsidR="0010664A" w:rsidRDefault="00C35178" w:rsidP="00C35178">
      <w:pPr>
        <w:jc w:val="both"/>
        <w:rPr>
          <w:rFonts w:ascii="Arial Narrow" w:hAnsi="Arial Narrow"/>
          <w:sz w:val="22"/>
          <w:szCs w:val="22"/>
          <w:lang w:val="es-MX"/>
        </w:rPr>
      </w:pPr>
      <w:r>
        <w:rPr>
          <w:rFonts w:ascii="Arial Narrow" w:hAnsi="Arial Narrow"/>
          <w:sz w:val="22"/>
          <w:szCs w:val="22"/>
          <w:lang w:val="es-MX"/>
        </w:rPr>
        <w:t xml:space="preserve">En el padrón de beneficiarios que se entrega a la Asamblea Legislativa del Distrito Federal y se publica en la Gaceta Oficial y en el portal del Sistema de Información para el Desarrollo Social, está integrado con datos que permiten claramente identificar la organización, el proyecto que realizó, los objetivos del mismo, la instancia </w:t>
      </w:r>
      <w:proofErr w:type="spellStart"/>
      <w:r w:rsidR="00567339">
        <w:rPr>
          <w:rFonts w:ascii="Arial Narrow" w:hAnsi="Arial Narrow"/>
          <w:sz w:val="22"/>
          <w:szCs w:val="22"/>
          <w:lang w:val="es-MX"/>
        </w:rPr>
        <w:t>coinversionista</w:t>
      </w:r>
      <w:proofErr w:type="spellEnd"/>
      <w:r>
        <w:rPr>
          <w:rFonts w:ascii="Arial Narrow" w:hAnsi="Arial Narrow"/>
          <w:sz w:val="22"/>
          <w:szCs w:val="22"/>
          <w:lang w:val="es-MX"/>
        </w:rPr>
        <w:t xml:space="preserve"> y el monto asignado.</w:t>
      </w:r>
    </w:p>
    <w:p w:rsidR="00C35178" w:rsidRDefault="00C35178" w:rsidP="00C35178">
      <w:pPr>
        <w:jc w:val="both"/>
        <w:rPr>
          <w:rFonts w:ascii="Arial Narrow" w:hAnsi="Arial Narrow"/>
          <w:sz w:val="22"/>
          <w:szCs w:val="22"/>
          <w:lang w:val="es-MX"/>
        </w:rPr>
      </w:pPr>
    </w:p>
    <w:p w:rsidR="00C35178" w:rsidRDefault="00C35178" w:rsidP="00C35178">
      <w:pPr>
        <w:jc w:val="both"/>
        <w:rPr>
          <w:rFonts w:ascii="Arial Narrow" w:hAnsi="Arial Narrow"/>
          <w:sz w:val="22"/>
          <w:szCs w:val="22"/>
          <w:lang w:val="es-MX"/>
        </w:rPr>
      </w:pPr>
      <w:r>
        <w:rPr>
          <w:rFonts w:ascii="Arial Narrow" w:hAnsi="Arial Narrow"/>
          <w:sz w:val="22"/>
          <w:szCs w:val="22"/>
          <w:lang w:val="es-MX"/>
        </w:rPr>
        <w:t>Además el área mantiene un registro puntual y actualiza la información contenida, de manera periódica. Adicionalmente realiza cruces de información con el área de Registro de Organizaciones Civiles para corroborar el adecuado llenado del padrón.</w:t>
      </w:r>
    </w:p>
    <w:p w:rsidR="00C35178" w:rsidRDefault="00C35178" w:rsidP="00C35178">
      <w:pPr>
        <w:jc w:val="both"/>
        <w:rPr>
          <w:rFonts w:ascii="Arial Narrow" w:hAnsi="Arial Narrow"/>
          <w:sz w:val="22"/>
          <w:szCs w:val="22"/>
          <w:lang w:val="es-MX"/>
        </w:rPr>
      </w:pPr>
    </w:p>
    <w:p w:rsidR="00C35178" w:rsidRPr="00C35178" w:rsidRDefault="00C35178" w:rsidP="00C35178">
      <w:pPr>
        <w:jc w:val="both"/>
        <w:rPr>
          <w:rFonts w:ascii="Arial Narrow" w:hAnsi="Arial Narrow"/>
          <w:sz w:val="22"/>
          <w:szCs w:val="22"/>
          <w:lang w:val="es-MX"/>
        </w:rPr>
      </w:pPr>
      <w:r>
        <w:rPr>
          <w:rFonts w:ascii="Arial Narrow" w:hAnsi="Arial Narrow"/>
          <w:sz w:val="22"/>
          <w:szCs w:val="22"/>
          <w:lang w:val="es-MX"/>
        </w:rPr>
        <w:t>No se cuenta con Manual de Procedimientos, toda vez que fue enviado para su aprobación a las instancias competentes, lo cual no significa que no tengan procedimientos para ello.</w:t>
      </w:r>
    </w:p>
    <w:p w:rsidR="0010664A" w:rsidRPr="00CB102D" w:rsidRDefault="0010664A" w:rsidP="000300FA">
      <w:pPr>
        <w:rPr>
          <w:rFonts w:ascii="Arial Narrow" w:hAnsi="Arial Narrow"/>
          <w:sz w:val="22"/>
          <w:szCs w:val="22"/>
        </w:rPr>
      </w:pPr>
    </w:p>
    <w:p w:rsidR="000300FA" w:rsidRPr="00C35178" w:rsidRDefault="000300FA" w:rsidP="000300FA">
      <w:pPr>
        <w:rPr>
          <w:rFonts w:ascii="Arial Narrow" w:hAnsi="Arial Narrow"/>
          <w:b/>
          <w:sz w:val="22"/>
          <w:szCs w:val="22"/>
        </w:rPr>
      </w:pPr>
      <w:r w:rsidRPr="00C35178">
        <w:rPr>
          <w:rFonts w:ascii="Arial Narrow" w:hAnsi="Arial Narrow"/>
          <w:b/>
          <w:sz w:val="22"/>
          <w:szCs w:val="22"/>
        </w:rPr>
        <w:t>IV.4 COBERTURA DEL PROGRAMA</w:t>
      </w:r>
    </w:p>
    <w:p w:rsidR="00FF5E19" w:rsidRDefault="00FF5E19" w:rsidP="00FF5E19">
      <w:pPr>
        <w:rPr>
          <w:rFonts w:ascii="Arial Narrow" w:hAnsi="Arial Narrow"/>
          <w:sz w:val="22"/>
          <w:szCs w:val="22"/>
          <w:lang w:val="es-MX"/>
        </w:rPr>
      </w:pPr>
    </w:p>
    <w:p w:rsidR="00FF5E19" w:rsidRPr="00FF5E19" w:rsidRDefault="00FF5E19" w:rsidP="00FF5E19">
      <w:pPr>
        <w:jc w:val="both"/>
        <w:rPr>
          <w:rFonts w:ascii="Arial Narrow" w:hAnsi="Arial Narrow"/>
          <w:sz w:val="22"/>
          <w:szCs w:val="22"/>
          <w:lang w:val="es-MX"/>
        </w:rPr>
      </w:pPr>
      <w:r w:rsidRPr="00FF5E19">
        <w:rPr>
          <w:rFonts w:ascii="Arial Narrow" w:hAnsi="Arial Narrow"/>
          <w:sz w:val="22"/>
          <w:szCs w:val="22"/>
          <w:lang w:val="es-MX"/>
        </w:rPr>
        <w:t xml:space="preserve">A través de los recursos entregados por cada proyecto, el Programa logra incidir en diversos aspectos de las políticas públicas, donde las organizaciones civiles participan mediante la inversión de recursos sociales acumulados, consistentes, fundamentales, en experiencia, en desarrollo comunitario, modelos y metodologías de intervención social, capacidad de innovación, potenciación de recursos, confianza comunitaria, relaciones con diversos actores sociales, vínculos con redes, infraestructura, equipo y recursos financieros y humanos. </w:t>
      </w:r>
    </w:p>
    <w:p w:rsidR="00FF5E19" w:rsidRPr="00FF5E19" w:rsidRDefault="00FF5E19" w:rsidP="00FF5E19">
      <w:pPr>
        <w:jc w:val="both"/>
        <w:rPr>
          <w:rFonts w:ascii="Arial Narrow" w:hAnsi="Arial Narrow"/>
          <w:sz w:val="22"/>
          <w:szCs w:val="22"/>
          <w:lang w:val="es-MX"/>
        </w:rPr>
      </w:pPr>
    </w:p>
    <w:p w:rsidR="00FF5E19" w:rsidRDefault="00FF5E19" w:rsidP="00FF5E19">
      <w:pPr>
        <w:jc w:val="both"/>
        <w:rPr>
          <w:rFonts w:ascii="Arial Narrow" w:hAnsi="Arial Narrow"/>
          <w:sz w:val="22"/>
          <w:szCs w:val="22"/>
          <w:lang w:val="es-MX"/>
        </w:rPr>
      </w:pPr>
      <w:r w:rsidRPr="00FF5E19">
        <w:rPr>
          <w:rFonts w:ascii="Arial Narrow" w:hAnsi="Arial Narrow"/>
          <w:sz w:val="22"/>
          <w:szCs w:val="22"/>
          <w:lang w:val="es-MX"/>
        </w:rPr>
        <w:t xml:space="preserve">Por otro lado, para esta evaluación como para el Programa de Coinversión para el Desarrollo Social del Distrito Federal, los beneficiarios son las organizaciones civiles (OSC) que participan en la convocatoria pública que cada año se emite y son seleccionadas para ejecutar sus proyectos de coinversión. </w:t>
      </w:r>
    </w:p>
    <w:p w:rsidR="00AB518B" w:rsidRPr="00FF5E19" w:rsidRDefault="00AB518B" w:rsidP="00FF5E19">
      <w:pPr>
        <w:jc w:val="both"/>
        <w:rPr>
          <w:rFonts w:ascii="Arial Narrow" w:hAnsi="Arial Narrow"/>
          <w:sz w:val="22"/>
          <w:szCs w:val="22"/>
          <w:lang w:val="es-MX"/>
        </w:rPr>
      </w:pPr>
    </w:p>
    <w:p w:rsidR="00FF5E19" w:rsidRDefault="00FF5E19" w:rsidP="00FF5E19">
      <w:pPr>
        <w:jc w:val="both"/>
        <w:rPr>
          <w:rFonts w:ascii="Arial Narrow" w:hAnsi="Arial Narrow"/>
          <w:sz w:val="22"/>
          <w:szCs w:val="22"/>
          <w:lang w:val="es-MX"/>
        </w:rPr>
      </w:pPr>
      <w:r w:rsidRPr="00FF5E19">
        <w:rPr>
          <w:rFonts w:ascii="Arial Narrow" w:hAnsi="Arial Narrow"/>
          <w:sz w:val="22"/>
          <w:szCs w:val="22"/>
          <w:lang w:val="es-MX"/>
        </w:rPr>
        <w:t>Durante 2013 se inscribieron 259 Organizaciones en el ROCDF, sin embargo al 2013</w:t>
      </w:r>
      <w:r w:rsidR="00567339">
        <w:rPr>
          <w:rFonts w:ascii="Arial Narrow" w:hAnsi="Arial Narrow"/>
          <w:sz w:val="22"/>
          <w:szCs w:val="22"/>
          <w:lang w:val="es-MX"/>
        </w:rPr>
        <w:t>,</w:t>
      </w:r>
      <w:r w:rsidRPr="00FF5E19">
        <w:rPr>
          <w:rFonts w:ascii="Arial Narrow" w:hAnsi="Arial Narrow"/>
          <w:sz w:val="22"/>
          <w:szCs w:val="22"/>
          <w:lang w:val="es-MX"/>
        </w:rPr>
        <w:t xml:space="preserve"> mil ochocientos dieciocho (1</w:t>
      </w:r>
      <w:r w:rsidR="00567339">
        <w:rPr>
          <w:rFonts w:ascii="Arial Narrow" w:hAnsi="Arial Narrow"/>
          <w:sz w:val="22"/>
          <w:szCs w:val="22"/>
          <w:lang w:val="es-MX"/>
        </w:rPr>
        <w:t>,</w:t>
      </w:r>
      <w:r w:rsidRPr="00FF5E19">
        <w:rPr>
          <w:rFonts w:ascii="Arial Narrow" w:hAnsi="Arial Narrow"/>
          <w:sz w:val="22"/>
          <w:szCs w:val="22"/>
          <w:lang w:val="es-MX"/>
        </w:rPr>
        <w:t xml:space="preserve">818) </w:t>
      </w:r>
      <w:r w:rsidR="00567339">
        <w:rPr>
          <w:rFonts w:ascii="Arial Narrow" w:hAnsi="Arial Narrow"/>
          <w:sz w:val="22"/>
          <w:szCs w:val="22"/>
          <w:lang w:val="es-MX"/>
        </w:rPr>
        <w:t>o</w:t>
      </w:r>
      <w:r w:rsidRPr="00FF5E19">
        <w:rPr>
          <w:rFonts w:ascii="Arial Narrow" w:hAnsi="Arial Narrow"/>
          <w:sz w:val="22"/>
          <w:szCs w:val="22"/>
          <w:lang w:val="es-MX"/>
        </w:rPr>
        <w:t xml:space="preserve">rganizaciones </w:t>
      </w:r>
      <w:r w:rsidR="00567339">
        <w:rPr>
          <w:rFonts w:ascii="Arial Narrow" w:hAnsi="Arial Narrow"/>
          <w:sz w:val="22"/>
          <w:szCs w:val="22"/>
          <w:lang w:val="es-MX"/>
        </w:rPr>
        <w:t xml:space="preserve">habían solicitado </w:t>
      </w:r>
      <w:r w:rsidRPr="00FF5E19">
        <w:rPr>
          <w:rFonts w:ascii="Arial Narrow" w:hAnsi="Arial Narrow"/>
          <w:sz w:val="22"/>
          <w:szCs w:val="22"/>
          <w:lang w:val="es-MX"/>
        </w:rPr>
        <w:t>su inscripción en el ROCDF de las cuales 1597 obtuvier</w:t>
      </w:r>
      <w:r>
        <w:rPr>
          <w:rFonts w:ascii="Arial Narrow" w:hAnsi="Arial Narrow"/>
          <w:sz w:val="22"/>
          <w:szCs w:val="22"/>
          <w:lang w:val="es-MX"/>
        </w:rPr>
        <w:t>on la constancia de inscripción.</w:t>
      </w:r>
      <w:r w:rsidR="00567339">
        <w:rPr>
          <w:rFonts w:ascii="Arial Narrow" w:hAnsi="Arial Narrow"/>
          <w:sz w:val="22"/>
          <w:szCs w:val="22"/>
          <w:lang w:val="es-MX"/>
        </w:rPr>
        <w:t xml:space="preserve"> </w:t>
      </w:r>
      <w:r w:rsidRPr="00FF5E19">
        <w:rPr>
          <w:rFonts w:ascii="Arial Narrow" w:hAnsi="Arial Narrow"/>
          <w:sz w:val="22"/>
          <w:szCs w:val="22"/>
          <w:lang w:val="es-MX"/>
        </w:rPr>
        <w:t xml:space="preserve">La recepción fue de </w:t>
      </w:r>
      <w:r w:rsidRPr="00FF5E19">
        <w:rPr>
          <w:rFonts w:ascii="Arial Narrow" w:hAnsi="Arial Narrow"/>
          <w:bCs/>
          <w:sz w:val="22"/>
          <w:szCs w:val="22"/>
          <w:lang w:val="es-MX"/>
        </w:rPr>
        <w:t>264</w:t>
      </w:r>
      <w:r w:rsidRPr="00FF5E19">
        <w:rPr>
          <w:rFonts w:ascii="Arial Narrow" w:hAnsi="Arial Narrow"/>
          <w:sz w:val="22"/>
          <w:szCs w:val="22"/>
          <w:lang w:val="es-MX"/>
        </w:rPr>
        <w:t xml:space="preserve"> proyectos de los 7 ejes temáticos señalados en la Convocatoria del Programa de Coinversión para el Desarrollo Social del Distrito Federal 2013.</w:t>
      </w:r>
    </w:p>
    <w:p w:rsidR="00FF5E19" w:rsidRPr="00FF5E19" w:rsidRDefault="00FF5E19" w:rsidP="00FF5E19">
      <w:pPr>
        <w:jc w:val="both"/>
        <w:rPr>
          <w:rFonts w:ascii="Arial Narrow" w:hAnsi="Arial Narrow"/>
          <w:sz w:val="22"/>
          <w:szCs w:val="22"/>
          <w:lang w:val="es-MX"/>
        </w:rPr>
      </w:pPr>
    </w:p>
    <w:p w:rsidR="00FF5E19" w:rsidRPr="00FF5E19" w:rsidRDefault="00567339" w:rsidP="00FF5E19">
      <w:pPr>
        <w:jc w:val="both"/>
        <w:rPr>
          <w:rFonts w:ascii="Arial Narrow" w:hAnsi="Arial Narrow"/>
          <w:sz w:val="22"/>
          <w:szCs w:val="22"/>
          <w:lang w:val="es-MX"/>
        </w:rPr>
      </w:pPr>
      <w:r>
        <w:rPr>
          <w:rFonts w:ascii="Arial Narrow" w:hAnsi="Arial Narrow"/>
          <w:iCs/>
          <w:sz w:val="22"/>
          <w:szCs w:val="22"/>
          <w:lang w:val="es-MX"/>
        </w:rPr>
        <w:t>Se aprobaron 100 proyectos</w:t>
      </w:r>
      <w:r w:rsidR="00FF5E19" w:rsidRPr="00FF5E19">
        <w:rPr>
          <w:rFonts w:ascii="Arial Narrow" w:hAnsi="Arial Narrow"/>
          <w:iCs/>
          <w:sz w:val="22"/>
          <w:szCs w:val="22"/>
          <w:lang w:val="es-MX"/>
        </w:rPr>
        <w:t>,</w:t>
      </w:r>
      <w:r>
        <w:rPr>
          <w:rFonts w:ascii="Arial Narrow" w:hAnsi="Arial Narrow"/>
          <w:iCs/>
          <w:sz w:val="22"/>
          <w:szCs w:val="22"/>
          <w:lang w:val="es-MX"/>
        </w:rPr>
        <w:t xml:space="preserve"> con </w:t>
      </w:r>
      <w:r w:rsidR="00FF5E19" w:rsidRPr="00FF5E19">
        <w:rPr>
          <w:rFonts w:ascii="Arial Narrow" w:hAnsi="Arial Narrow"/>
          <w:iCs/>
          <w:sz w:val="22"/>
          <w:szCs w:val="22"/>
          <w:lang w:val="es-MX"/>
        </w:rPr>
        <w:t xml:space="preserve">la siguiente distribución: 14 proyectos apoyados para abordar temas de “Desarrollo comunitario, promoción de la cultura y comunicación social alternativa”; 1 sobre asuntos de “Participación social y ciudadana”; 13 en la “Promoción de los derechos humanos, no discriminación, diversidad familiar, sexual, cultural y étnica”; 21 en el “Fortalecimiento para el sano desarrollo y garantía de derechos para poblaciones en desventaja social”; 26 para abordar temas de “Prevención y atención de la violencia al interior de las familias y fortalecimiento de la diversidad familiar”; 8 en “Promoción y acceso de las mujeres al ejercicio de sus derechos humanos y a una </w:t>
      </w:r>
      <w:r>
        <w:rPr>
          <w:rFonts w:ascii="Arial Narrow" w:hAnsi="Arial Narrow"/>
          <w:iCs/>
          <w:sz w:val="22"/>
          <w:szCs w:val="22"/>
          <w:lang w:val="es-MX"/>
        </w:rPr>
        <w:t xml:space="preserve">vida libre de violencia”; y 17 </w:t>
      </w:r>
      <w:r w:rsidR="00FF5E19" w:rsidRPr="00FF5E19">
        <w:rPr>
          <w:rFonts w:ascii="Arial Narrow" w:hAnsi="Arial Narrow"/>
          <w:iCs/>
          <w:sz w:val="22"/>
          <w:szCs w:val="22"/>
          <w:lang w:val="es-MX"/>
        </w:rPr>
        <w:t xml:space="preserve">para el tema de </w:t>
      </w:r>
      <w:r w:rsidR="00FF5E19" w:rsidRPr="00FF5E19">
        <w:rPr>
          <w:rFonts w:ascii="Arial Narrow" w:hAnsi="Arial Narrow"/>
          <w:iCs/>
          <w:sz w:val="22"/>
          <w:szCs w:val="22"/>
          <w:vertAlign w:val="subscript"/>
          <w:lang w:val="es-MX"/>
        </w:rPr>
        <w:t>“</w:t>
      </w:r>
      <w:r w:rsidR="00FF5E19" w:rsidRPr="00FF5E19">
        <w:rPr>
          <w:rFonts w:ascii="Arial Narrow" w:hAnsi="Arial Narrow"/>
          <w:sz w:val="22"/>
          <w:szCs w:val="22"/>
          <w:lang w:val="es-MX"/>
        </w:rPr>
        <w:t>Promoción y Fortalecimiento de las Políticas Sociales”</w:t>
      </w:r>
    </w:p>
    <w:p w:rsidR="00C35178" w:rsidRDefault="00C35178" w:rsidP="000300FA">
      <w:pPr>
        <w:rPr>
          <w:rFonts w:ascii="Arial Narrow" w:hAnsi="Arial Narrow"/>
          <w:sz w:val="22"/>
          <w:szCs w:val="22"/>
          <w:lang w:val="es-MX"/>
        </w:rPr>
      </w:pPr>
    </w:p>
    <w:p w:rsidR="00AB518B" w:rsidRDefault="00AB518B" w:rsidP="00AB518B">
      <w:pPr>
        <w:jc w:val="both"/>
        <w:rPr>
          <w:rFonts w:ascii="Arial Narrow" w:hAnsi="Arial Narrow"/>
          <w:sz w:val="22"/>
          <w:szCs w:val="22"/>
        </w:rPr>
      </w:pPr>
    </w:p>
    <w:p w:rsidR="00AB518B" w:rsidRDefault="00AB518B" w:rsidP="00AB518B">
      <w:pPr>
        <w:jc w:val="both"/>
        <w:rPr>
          <w:rFonts w:ascii="Arial Narrow" w:hAnsi="Arial Narrow"/>
          <w:sz w:val="22"/>
          <w:szCs w:val="22"/>
          <w:lang w:val="es-MX"/>
        </w:rPr>
      </w:pPr>
      <w:r w:rsidRPr="00AB518B">
        <w:rPr>
          <w:rFonts w:ascii="Arial Narrow" w:hAnsi="Arial Narrow"/>
          <w:sz w:val="22"/>
          <w:szCs w:val="22"/>
          <w:lang w:val="es-MX"/>
        </w:rPr>
        <w:lastRenderedPageBreak/>
        <w:t>Asimismo, el programa está alcanzando a su población objetivo. De acuerdo con el Registro de Organizaciones Civiles para el Distrito Federal, para el año 2006 estaban inscritas 112 organizaciones civiles, en 2007 se incrementó en un 416% llegando a 466, en 2008 llegó a 691, incrementándose en un 48%, en 2009 a 817, incrementándose en un 18%, en 2010 a 894, incrementándose sólo un 10%, en 2011 lleg</w:t>
      </w:r>
      <w:r>
        <w:rPr>
          <w:rFonts w:ascii="Arial Narrow" w:hAnsi="Arial Narrow"/>
          <w:sz w:val="22"/>
          <w:szCs w:val="22"/>
          <w:lang w:val="es-MX"/>
        </w:rPr>
        <w:t>ó a 1148, llegando a un 28%,</w:t>
      </w:r>
      <w:r w:rsidRPr="00AB518B">
        <w:rPr>
          <w:rFonts w:ascii="Arial Narrow" w:hAnsi="Arial Narrow"/>
          <w:sz w:val="22"/>
          <w:szCs w:val="22"/>
          <w:lang w:val="es-MX"/>
        </w:rPr>
        <w:t xml:space="preserve"> en 2012 llegó a un total de 1,344 organizaciones, incrementándose un 17%.</w:t>
      </w:r>
      <w:r>
        <w:rPr>
          <w:rFonts w:ascii="Arial Narrow" w:hAnsi="Arial Narrow"/>
          <w:sz w:val="22"/>
          <w:szCs w:val="22"/>
          <w:lang w:val="es-MX"/>
        </w:rPr>
        <w:t xml:space="preserve"> Y en 2013 a 1597</w:t>
      </w:r>
      <w:r w:rsidRPr="00AB518B">
        <w:rPr>
          <w:rFonts w:ascii="Arial Narrow" w:hAnsi="Arial Narrow"/>
          <w:sz w:val="22"/>
          <w:szCs w:val="22"/>
          <w:lang w:val="es-MX"/>
        </w:rPr>
        <w:t xml:space="preserve">. </w:t>
      </w:r>
      <w:r w:rsidR="001C329C">
        <w:rPr>
          <w:rFonts w:ascii="Arial Narrow" w:hAnsi="Arial Narrow"/>
          <w:sz w:val="22"/>
          <w:szCs w:val="22"/>
          <w:lang w:val="es-MX"/>
        </w:rPr>
        <w:t>(Gráfica 1)</w:t>
      </w:r>
    </w:p>
    <w:p w:rsidR="00AB518B" w:rsidRDefault="00AB518B" w:rsidP="00AB518B">
      <w:pPr>
        <w:jc w:val="both"/>
        <w:rPr>
          <w:rFonts w:ascii="Arial Narrow" w:hAnsi="Arial Narrow"/>
          <w:sz w:val="22"/>
          <w:szCs w:val="22"/>
          <w:lang w:val="es-MX"/>
        </w:rPr>
      </w:pPr>
    </w:p>
    <w:p w:rsidR="00AB518B" w:rsidRDefault="00AB518B" w:rsidP="00AB518B">
      <w:pPr>
        <w:jc w:val="both"/>
        <w:rPr>
          <w:rFonts w:ascii="Arial Narrow" w:hAnsi="Arial Narrow"/>
          <w:sz w:val="22"/>
          <w:szCs w:val="22"/>
          <w:lang w:val="es-MX"/>
        </w:rPr>
      </w:pPr>
      <w:r w:rsidRPr="00AB518B">
        <w:rPr>
          <w:rFonts w:ascii="Arial Narrow" w:hAnsi="Arial Narrow"/>
          <w:noProof/>
          <w:sz w:val="22"/>
          <w:szCs w:val="22"/>
          <w:lang w:val="es-MX" w:eastAsia="es-MX"/>
        </w:rPr>
        <w:drawing>
          <wp:inline distT="0" distB="0" distL="0" distR="0">
            <wp:extent cx="5612130" cy="3074767"/>
            <wp:effectExtent l="19050" t="0" r="26670" b="0"/>
            <wp:docPr id="2"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B518B" w:rsidRDefault="00AB518B" w:rsidP="00AB518B">
      <w:pPr>
        <w:jc w:val="both"/>
        <w:rPr>
          <w:rFonts w:ascii="Arial Narrow" w:hAnsi="Arial Narrow"/>
          <w:sz w:val="22"/>
          <w:szCs w:val="22"/>
          <w:lang w:val="es-MX"/>
        </w:rPr>
      </w:pPr>
    </w:p>
    <w:p w:rsidR="00AB518B" w:rsidRDefault="00AB518B" w:rsidP="00AB518B">
      <w:pPr>
        <w:jc w:val="both"/>
        <w:rPr>
          <w:rFonts w:ascii="Arial Narrow" w:hAnsi="Arial Narrow"/>
          <w:sz w:val="22"/>
          <w:szCs w:val="22"/>
          <w:lang w:val="es-MX"/>
        </w:rPr>
      </w:pPr>
    </w:p>
    <w:p w:rsidR="00AB518B" w:rsidRDefault="00AB518B" w:rsidP="00AB518B">
      <w:pPr>
        <w:jc w:val="both"/>
        <w:rPr>
          <w:rFonts w:ascii="Arial Narrow" w:hAnsi="Arial Narrow"/>
          <w:sz w:val="22"/>
          <w:szCs w:val="22"/>
          <w:lang w:val="es-MX"/>
        </w:rPr>
      </w:pPr>
    </w:p>
    <w:p w:rsidR="00AB518B" w:rsidRDefault="00AB518B" w:rsidP="00AB518B">
      <w:pPr>
        <w:jc w:val="both"/>
        <w:rPr>
          <w:rFonts w:ascii="Arial Narrow" w:hAnsi="Arial Narrow"/>
          <w:sz w:val="22"/>
          <w:szCs w:val="22"/>
          <w:lang w:val="es-MX"/>
        </w:rPr>
      </w:pPr>
    </w:p>
    <w:p w:rsidR="00AB518B" w:rsidRPr="00AB518B" w:rsidRDefault="00AB518B" w:rsidP="00AB518B">
      <w:pPr>
        <w:jc w:val="both"/>
        <w:rPr>
          <w:rFonts w:ascii="Arial Narrow" w:hAnsi="Arial Narrow"/>
          <w:sz w:val="22"/>
          <w:szCs w:val="22"/>
          <w:lang w:val="es-MX"/>
        </w:rPr>
      </w:pPr>
      <w:r w:rsidRPr="00AB518B">
        <w:rPr>
          <w:rFonts w:ascii="Arial Narrow" w:hAnsi="Arial Narrow"/>
          <w:sz w:val="22"/>
          <w:szCs w:val="22"/>
          <w:lang w:val="es-MX"/>
        </w:rPr>
        <w:t>Con lo anterior, se puede señalar que la actuación del Programa es efectiva en tanto alienta la inscripción de más OSC al Registro, y por tanto, un número mayor de organizaciones pueden acceder a los recursos del Programa.</w:t>
      </w:r>
    </w:p>
    <w:p w:rsidR="00AB518B" w:rsidRDefault="00AB518B" w:rsidP="000300FA">
      <w:pPr>
        <w:rPr>
          <w:rFonts w:ascii="Arial Narrow" w:hAnsi="Arial Narrow"/>
          <w:sz w:val="22"/>
          <w:szCs w:val="22"/>
        </w:rPr>
      </w:pPr>
    </w:p>
    <w:p w:rsidR="001C329C" w:rsidRDefault="001C329C" w:rsidP="000300FA">
      <w:pPr>
        <w:rPr>
          <w:rFonts w:ascii="Arial Narrow" w:hAnsi="Arial Narrow"/>
          <w:sz w:val="22"/>
          <w:szCs w:val="22"/>
        </w:rPr>
      </w:pPr>
      <w:r w:rsidRPr="001C329C">
        <w:rPr>
          <w:rFonts w:ascii="Arial Narrow" w:hAnsi="Arial Narrow"/>
          <w:noProof/>
          <w:sz w:val="22"/>
          <w:szCs w:val="22"/>
          <w:lang w:val="es-MX" w:eastAsia="es-MX"/>
        </w:rPr>
        <w:lastRenderedPageBreak/>
        <w:drawing>
          <wp:inline distT="0" distB="0" distL="0" distR="0">
            <wp:extent cx="5612130" cy="3293292"/>
            <wp:effectExtent l="19050" t="0" r="26670" b="2358"/>
            <wp:docPr id="3"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C329C" w:rsidRDefault="001C329C" w:rsidP="000300FA">
      <w:pPr>
        <w:rPr>
          <w:rFonts w:ascii="Arial Narrow" w:hAnsi="Arial Narrow"/>
          <w:sz w:val="22"/>
          <w:szCs w:val="22"/>
        </w:rPr>
      </w:pPr>
    </w:p>
    <w:p w:rsidR="001C329C" w:rsidRPr="00CB102D" w:rsidRDefault="001C329C" w:rsidP="000300FA">
      <w:pPr>
        <w:rPr>
          <w:rFonts w:ascii="Arial Narrow" w:hAnsi="Arial Narrow"/>
          <w:sz w:val="22"/>
          <w:szCs w:val="22"/>
        </w:rPr>
      </w:pPr>
    </w:p>
    <w:p w:rsidR="000300FA" w:rsidRPr="00AB518B" w:rsidRDefault="000300FA" w:rsidP="000300FA">
      <w:pPr>
        <w:rPr>
          <w:rFonts w:ascii="Arial Narrow" w:hAnsi="Arial Narrow"/>
          <w:b/>
          <w:sz w:val="22"/>
          <w:szCs w:val="22"/>
        </w:rPr>
      </w:pPr>
      <w:r w:rsidRPr="00AB518B">
        <w:rPr>
          <w:rFonts w:ascii="Arial Narrow" w:hAnsi="Arial Narrow"/>
          <w:b/>
          <w:sz w:val="22"/>
          <w:szCs w:val="22"/>
        </w:rPr>
        <w:t>IV.5 MECANISMOS DE PARTICIPACIÓN CIUDADANA</w:t>
      </w:r>
    </w:p>
    <w:p w:rsidR="00AB518B" w:rsidRDefault="00AB518B" w:rsidP="000300FA">
      <w:pPr>
        <w:rPr>
          <w:rFonts w:ascii="Arial Narrow" w:hAnsi="Arial Narrow"/>
          <w:sz w:val="22"/>
          <w:szCs w:val="22"/>
        </w:rPr>
      </w:pPr>
    </w:p>
    <w:p w:rsidR="006C32CA" w:rsidRPr="006C32CA" w:rsidRDefault="006C32CA" w:rsidP="006C32CA">
      <w:pPr>
        <w:jc w:val="both"/>
        <w:rPr>
          <w:rFonts w:ascii="Arial Narrow" w:hAnsi="Arial Narrow"/>
          <w:sz w:val="22"/>
          <w:szCs w:val="22"/>
          <w:lang w:val="es-MX"/>
        </w:rPr>
      </w:pPr>
      <w:r w:rsidRPr="006C32CA">
        <w:rPr>
          <w:rFonts w:ascii="Arial Narrow" w:hAnsi="Arial Narrow"/>
          <w:sz w:val="22"/>
          <w:szCs w:val="22"/>
          <w:lang w:val="es-MX"/>
        </w:rPr>
        <w:t xml:space="preserve">En lo que corresponde a los mecanismos para garantizar la participación ciudadana, el Programa en sí mismo la fomenta, a través de las organizaciones civiles en el desarrollo de proyectos sociales. </w:t>
      </w:r>
    </w:p>
    <w:p w:rsidR="006C32CA" w:rsidRPr="006C32CA" w:rsidRDefault="006C32CA" w:rsidP="006C32CA">
      <w:pPr>
        <w:rPr>
          <w:rFonts w:ascii="Arial Narrow" w:hAnsi="Arial Narrow"/>
          <w:sz w:val="22"/>
          <w:szCs w:val="22"/>
          <w:lang w:val="es-MX"/>
        </w:rPr>
      </w:pPr>
    </w:p>
    <w:p w:rsidR="006C32CA" w:rsidRPr="006C32CA" w:rsidRDefault="006C32CA" w:rsidP="006C32CA">
      <w:pPr>
        <w:jc w:val="both"/>
        <w:rPr>
          <w:rFonts w:ascii="Arial Narrow" w:hAnsi="Arial Narrow"/>
          <w:sz w:val="22"/>
          <w:szCs w:val="22"/>
          <w:lang w:val="es-MX"/>
        </w:rPr>
      </w:pPr>
      <w:r w:rsidRPr="006C32CA">
        <w:rPr>
          <w:rFonts w:ascii="Arial Narrow" w:hAnsi="Arial Narrow"/>
          <w:sz w:val="22"/>
          <w:szCs w:val="22"/>
          <w:lang w:val="es-MX"/>
        </w:rPr>
        <w:t>De igual modo, en el proceso de selección de los proyectos participan por medio de las Comisiones de Trabajo Temáticas y la Comisión Evaluadora, las cuales están conformadas de manera paritaria por representantes de las instituciones participantes del Programa y de las organizaciones civiles, bajo invitación formal de la Secretaria de Desarrollo Social. Los integrantes de las organizaciones civiles fungen como dictaminadores de los proyectos presentados por parte de las organizaciones civiles. Y posteriormente, se conforma una comisión plenaria en donde se transparenta el proceso de selección de los proyectos aprobados y la asignación de montos para cada uno de ellos.</w:t>
      </w:r>
    </w:p>
    <w:p w:rsidR="00AB518B" w:rsidRPr="006C32CA" w:rsidRDefault="00AB518B" w:rsidP="006C32CA">
      <w:pPr>
        <w:jc w:val="both"/>
        <w:rPr>
          <w:rFonts w:ascii="Arial Narrow" w:hAnsi="Arial Narrow"/>
          <w:sz w:val="22"/>
          <w:szCs w:val="22"/>
          <w:lang w:val="es-MX"/>
        </w:rPr>
      </w:pPr>
    </w:p>
    <w:p w:rsidR="000300FA" w:rsidRPr="00852ACA" w:rsidRDefault="000300FA" w:rsidP="000300FA">
      <w:pPr>
        <w:rPr>
          <w:rFonts w:ascii="Arial Narrow" w:hAnsi="Arial Narrow"/>
          <w:b/>
          <w:sz w:val="22"/>
          <w:szCs w:val="22"/>
        </w:rPr>
      </w:pPr>
      <w:r w:rsidRPr="00852ACA">
        <w:rPr>
          <w:rFonts w:ascii="Arial Narrow" w:hAnsi="Arial Narrow"/>
          <w:b/>
          <w:sz w:val="22"/>
          <w:szCs w:val="22"/>
        </w:rPr>
        <w:t>IV.6 MATRIZ FODA DE LA OPERACIÓN DEL PROGRAMA</w:t>
      </w:r>
    </w:p>
    <w:p w:rsidR="000300FA" w:rsidRDefault="000300FA" w:rsidP="000300FA">
      <w:pPr>
        <w:rPr>
          <w:rFonts w:ascii="Arial Narrow" w:hAnsi="Arial Narrow"/>
          <w:sz w:val="22"/>
          <w:szCs w:val="22"/>
        </w:rPr>
      </w:pPr>
    </w:p>
    <w:p w:rsidR="00852ACA" w:rsidRPr="00852ACA" w:rsidRDefault="00852ACA" w:rsidP="00852ACA">
      <w:pPr>
        <w:rPr>
          <w:rFonts w:ascii="Arial Narrow" w:hAnsi="Arial Narrow"/>
          <w:sz w:val="22"/>
          <w:szCs w:val="22"/>
          <w:lang w:val="es-MX"/>
        </w:rPr>
      </w:pPr>
      <w:r w:rsidRPr="00852ACA">
        <w:rPr>
          <w:rFonts w:ascii="Arial Narrow" w:hAnsi="Arial Narrow"/>
          <w:sz w:val="22"/>
          <w:szCs w:val="22"/>
          <w:lang w:val="es-MX"/>
        </w:rPr>
        <w:t xml:space="preserve">El análisis de FODA es una herramienta analítica utilizada, generalmente, en la planificación estratégica de las empresas, que permite trabajar con toda la información que se posea sobre el proyecto para examinar sus Fortalezas, Oportunidades, Debilidades y Amenazas (FODA). Este tipo de análisis permite examinar la interacción entre las características particulares del proyecto que se tiene a cargo y el entorno en el cual éste compite y/o interrelaciona. </w:t>
      </w:r>
    </w:p>
    <w:p w:rsidR="00852ACA" w:rsidRDefault="00852ACA" w:rsidP="00852ACA">
      <w:pPr>
        <w:rPr>
          <w:rFonts w:ascii="Arial Narrow" w:hAnsi="Arial Narrow"/>
          <w:sz w:val="22"/>
          <w:szCs w:val="22"/>
          <w:lang w:val="es-MX"/>
        </w:rPr>
      </w:pPr>
    </w:p>
    <w:p w:rsidR="00852ACA" w:rsidRPr="00852ACA" w:rsidRDefault="00852ACA" w:rsidP="00852ACA">
      <w:pPr>
        <w:rPr>
          <w:rFonts w:ascii="Arial Narrow" w:hAnsi="Arial Narrow"/>
          <w:sz w:val="22"/>
          <w:szCs w:val="22"/>
          <w:lang w:val="es-MX"/>
        </w:rPr>
      </w:pPr>
      <w:r w:rsidRPr="00852ACA">
        <w:rPr>
          <w:rFonts w:ascii="Arial Narrow" w:hAnsi="Arial Narrow"/>
          <w:sz w:val="22"/>
          <w:szCs w:val="22"/>
          <w:lang w:val="es-MX"/>
        </w:rPr>
        <w:t xml:space="preserve">El análisis FODA consta de dos partes: </w:t>
      </w:r>
    </w:p>
    <w:p w:rsidR="00852ACA" w:rsidRPr="00852ACA" w:rsidRDefault="00852ACA" w:rsidP="00852ACA">
      <w:pPr>
        <w:numPr>
          <w:ilvl w:val="0"/>
          <w:numId w:val="11"/>
        </w:numPr>
        <w:tabs>
          <w:tab w:val="num" w:pos="720"/>
        </w:tabs>
        <w:jc w:val="both"/>
        <w:rPr>
          <w:rFonts w:ascii="Arial Narrow" w:hAnsi="Arial Narrow"/>
          <w:sz w:val="22"/>
          <w:szCs w:val="22"/>
          <w:lang w:val="es-MX"/>
        </w:rPr>
      </w:pPr>
      <w:r w:rsidRPr="00852ACA">
        <w:rPr>
          <w:rFonts w:ascii="Arial Narrow" w:hAnsi="Arial Narrow"/>
          <w:b/>
          <w:sz w:val="22"/>
          <w:szCs w:val="22"/>
          <w:lang w:val="es-MX"/>
        </w:rPr>
        <w:t>La parte interna</w:t>
      </w:r>
      <w:r w:rsidRPr="00852ACA">
        <w:rPr>
          <w:rFonts w:ascii="Arial Narrow" w:hAnsi="Arial Narrow"/>
          <w:sz w:val="22"/>
          <w:szCs w:val="22"/>
          <w:lang w:val="es-MX"/>
        </w:rPr>
        <w:t xml:space="preserve">, que tiene que ver con los factores considerados como </w:t>
      </w:r>
      <w:r w:rsidRPr="00852ACA">
        <w:rPr>
          <w:rFonts w:ascii="Arial Narrow" w:hAnsi="Arial Narrow"/>
          <w:i/>
          <w:sz w:val="22"/>
          <w:szCs w:val="22"/>
          <w:lang w:val="es-MX"/>
        </w:rPr>
        <w:t>fortalezas</w:t>
      </w:r>
      <w:r w:rsidRPr="00852ACA">
        <w:rPr>
          <w:rFonts w:ascii="Arial Narrow" w:hAnsi="Arial Narrow"/>
          <w:sz w:val="22"/>
          <w:szCs w:val="22"/>
          <w:lang w:val="es-MX"/>
        </w:rPr>
        <w:t xml:space="preserve"> y las </w:t>
      </w:r>
      <w:r w:rsidRPr="00852ACA">
        <w:rPr>
          <w:rFonts w:ascii="Arial Narrow" w:hAnsi="Arial Narrow"/>
          <w:i/>
          <w:sz w:val="22"/>
          <w:szCs w:val="22"/>
          <w:lang w:val="es-MX"/>
        </w:rPr>
        <w:t>debilidades</w:t>
      </w:r>
      <w:r w:rsidRPr="00852ACA">
        <w:rPr>
          <w:rFonts w:ascii="Arial Narrow" w:hAnsi="Arial Narrow"/>
          <w:sz w:val="22"/>
          <w:szCs w:val="22"/>
          <w:lang w:val="es-MX"/>
        </w:rPr>
        <w:t xml:space="preserve"> del proyecto, aspectos sobre los cuales se tiene algún grado de control. En relación a las </w:t>
      </w:r>
      <w:r w:rsidRPr="00852ACA">
        <w:rPr>
          <w:rFonts w:ascii="Arial Narrow" w:hAnsi="Arial Narrow"/>
          <w:i/>
          <w:sz w:val="22"/>
          <w:szCs w:val="22"/>
          <w:lang w:val="es-MX"/>
        </w:rPr>
        <w:t>fortalezas</w:t>
      </w:r>
      <w:r w:rsidRPr="00852ACA">
        <w:rPr>
          <w:rFonts w:ascii="Arial Narrow" w:hAnsi="Arial Narrow"/>
          <w:sz w:val="22"/>
          <w:szCs w:val="22"/>
          <w:lang w:val="es-MX"/>
        </w:rPr>
        <w:t xml:space="preserve">, en este renglón se describen los recursos y las destrezas que se han adquirido. Por otra parte, las </w:t>
      </w:r>
      <w:r w:rsidRPr="00852ACA">
        <w:rPr>
          <w:rFonts w:ascii="Arial Narrow" w:hAnsi="Arial Narrow"/>
          <w:i/>
          <w:sz w:val="22"/>
          <w:szCs w:val="22"/>
          <w:lang w:val="es-MX"/>
        </w:rPr>
        <w:t>debilidades</w:t>
      </w:r>
      <w:r w:rsidRPr="00852ACA">
        <w:rPr>
          <w:rFonts w:ascii="Arial Narrow" w:hAnsi="Arial Narrow"/>
          <w:sz w:val="22"/>
          <w:szCs w:val="22"/>
          <w:lang w:val="es-MX"/>
        </w:rPr>
        <w:t xml:space="preserve"> describen los factores en los cuales se posee una posición desfavorable y en las cuales se puede mejorar.</w:t>
      </w:r>
    </w:p>
    <w:p w:rsidR="00852ACA" w:rsidRPr="00852ACA" w:rsidRDefault="00852ACA" w:rsidP="00852ACA">
      <w:pPr>
        <w:numPr>
          <w:ilvl w:val="0"/>
          <w:numId w:val="11"/>
        </w:numPr>
        <w:tabs>
          <w:tab w:val="num" w:pos="720"/>
        </w:tabs>
        <w:jc w:val="both"/>
        <w:rPr>
          <w:rFonts w:ascii="Arial Narrow" w:hAnsi="Arial Narrow"/>
          <w:sz w:val="22"/>
          <w:szCs w:val="22"/>
          <w:lang w:val="es-MX"/>
        </w:rPr>
      </w:pPr>
      <w:r w:rsidRPr="00852ACA">
        <w:rPr>
          <w:rFonts w:ascii="Arial Narrow" w:hAnsi="Arial Narrow"/>
          <w:b/>
          <w:sz w:val="22"/>
          <w:szCs w:val="22"/>
          <w:lang w:val="es-MX"/>
        </w:rPr>
        <w:lastRenderedPageBreak/>
        <w:t>La parte externa</w:t>
      </w:r>
      <w:r w:rsidRPr="00852ACA">
        <w:rPr>
          <w:rFonts w:ascii="Arial Narrow" w:hAnsi="Arial Narrow"/>
          <w:sz w:val="22"/>
          <w:szCs w:val="22"/>
          <w:lang w:val="es-MX"/>
        </w:rPr>
        <w:t xml:space="preserve">, que se enfoca en analizar las </w:t>
      </w:r>
      <w:r w:rsidRPr="00852ACA">
        <w:rPr>
          <w:rFonts w:ascii="Arial Narrow" w:hAnsi="Arial Narrow"/>
          <w:i/>
          <w:sz w:val="22"/>
          <w:szCs w:val="22"/>
          <w:lang w:val="es-MX"/>
        </w:rPr>
        <w:t>oportunidades</w:t>
      </w:r>
      <w:r w:rsidRPr="00852ACA">
        <w:rPr>
          <w:rFonts w:ascii="Arial Narrow" w:hAnsi="Arial Narrow"/>
          <w:sz w:val="22"/>
          <w:szCs w:val="22"/>
          <w:lang w:val="es-MX"/>
        </w:rPr>
        <w:t xml:space="preserve"> que ofrece el entorno y las </w:t>
      </w:r>
      <w:r w:rsidRPr="00852ACA">
        <w:rPr>
          <w:rFonts w:ascii="Arial Narrow" w:hAnsi="Arial Narrow"/>
          <w:i/>
          <w:sz w:val="22"/>
          <w:szCs w:val="22"/>
          <w:lang w:val="es-MX"/>
        </w:rPr>
        <w:t>amenazas</w:t>
      </w:r>
      <w:r w:rsidRPr="00852ACA">
        <w:rPr>
          <w:rFonts w:ascii="Arial Narrow" w:hAnsi="Arial Narrow"/>
          <w:sz w:val="22"/>
          <w:szCs w:val="22"/>
          <w:lang w:val="es-MX"/>
        </w:rPr>
        <w:t xml:space="preserve"> que debe enfrentar el proyecto en dicho escenario. En este punto, los encargados de la operación del proyecto deben desarrollar toda su capacidad y habilidad para aprovechar esas oportunidades y para minimizar o anular esas amenazas. De esta forma, las oportunidades describen posibles ventajas que el proyecto pudiera conseguir si logra reconocerlas y asimilarlas a tiempo, mientras que las amenazas se refieren a los factores que pueden poner en peligro la supervivencia de la organización; si dichas amenazas son reconocidas a tiempo pueden esquivarse o ser convertidas en oportunidades.</w:t>
      </w:r>
    </w:p>
    <w:p w:rsidR="00852ACA" w:rsidRPr="00852ACA" w:rsidRDefault="00852ACA" w:rsidP="00852ACA">
      <w:pPr>
        <w:rPr>
          <w:rFonts w:ascii="Arial Narrow" w:hAnsi="Arial Narrow"/>
          <w:sz w:val="22"/>
          <w:szCs w:val="22"/>
          <w:lang w:val="es-MX"/>
        </w:rPr>
      </w:pPr>
    </w:p>
    <w:p w:rsidR="00852ACA" w:rsidRPr="00852ACA" w:rsidRDefault="00852ACA" w:rsidP="00852ACA">
      <w:pPr>
        <w:rPr>
          <w:rFonts w:ascii="Arial Narrow" w:hAnsi="Arial Narrow"/>
          <w:sz w:val="22"/>
          <w:szCs w:val="22"/>
          <w:lang w:val="es-MX"/>
        </w:rPr>
      </w:pPr>
      <w:r w:rsidRPr="00852ACA">
        <w:rPr>
          <w:rFonts w:ascii="Arial Narrow" w:hAnsi="Arial Narrow"/>
          <w:sz w:val="22"/>
          <w:szCs w:val="22"/>
          <w:lang w:val="es-MX"/>
        </w:rPr>
        <w:t xml:space="preserve">Lo anterior, se muestra gráficamente en la </w:t>
      </w:r>
      <w:r w:rsidRPr="00852ACA">
        <w:rPr>
          <w:rFonts w:ascii="Arial Narrow" w:hAnsi="Arial Narrow"/>
          <w:b/>
          <w:sz w:val="22"/>
          <w:szCs w:val="22"/>
          <w:lang w:val="es-MX"/>
        </w:rPr>
        <w:t xml:space="preserve">Figura </w:t>
      </w:r>
      <w:r>
        <w:rPr>
          <w:rFonts w:ascii="Arial Narrow" w:hAnsi="Arial Narrow"/>
          <w:b/>
          <w:sz w:val="22"/>
          <w:szCs w:val="22"/>
          <w:lang w:val="es-MX"/>
        </w:rPr>
        <w:t>2</w:t>
      </w:r>
      <w:r w:rsidRPr="00852ACA">
        <w:rPr>
          <w:rFonts w:ascii="Arial Narrow" w:hAnsi="Arial Narrow"/>
          <w:sz w:val="22"/>
          <w:szCs w:val="22"/>
          <w:lang w:val="es-MX"/>
        </w:rPr>
        <w:t xml:space="preserve"> que se presenta a continuación.</w:t>
      </w:r>
    </w:p>
    <w:p w:rsidR="00852ACA" w:rsidRPr="00852ACA" w:rsidRDefault="00852ACA" w:rsidP="00852ACA">
      <w:pPr>
        <w:rPr>
          <w:rFonts w:ascii="Arial Narrow" w:hAnsi="Arial Narrow"/>
          <w:sz w:val="22"/>
          <w:szCs w:val="22"/>
          <w:lang w:val="es-MX"/>
        </w:rPr>
      </w:pPr>
    </w:p>
    <w:p w:rsidR="00852ACA" w:rsidRPr="00852ACA" w:rsidRDefault="00852ACA" w:rsidP="00852ACA">
      <w:pPr>
        <w:rPr>
          <w:rFonts w:ascii="Arial Narrow" w:hAnsi="Arial Narrow"/>
          <w:sz w:val="22"/>
          <w:szCs w:val="22"/>
          <w:lang w:val="es-MX"/>
        </w:rPr>
      </w:pPr>
    </w:p>
    <w:p w:rsidR="00852ACA" w:rsidRPr="00852ACA" w:rsidRDefault="00852ACA" w:rsidP="00852ACA">
      <w:pPr>
        <w:rPr>
          <w:rFonts w:ascii="Arial Narrow" w:hAnsi="Arial Narrow"/>
          <w:b/>
          <w:sz w:val="22"/>
          <w:szCs w:val="22"/>
          <w:lang w:val="es-MX"/>
        </w:rPr>
      </w:pPr>
      <w:r w:rsidRPr="00852ACA">
        <w:rPr>
          <w:rFonts w:ascii="Arial Narrow" w:hAnsi="Arial Narrow"/>
          <w:b/>
          <w:sz w:val="22"/>
          <w:szCs w:val="22"/>
          <w:lang w:val="es-MX"/>
        </w:rPr>
        <w:t xml:space="preserve">Figura </w:t>
      </w:r>
      <w:r>
        <w:rPr>
          <w:rFonts w:ascii="Arial Narrow" w:hAnsi="Arial Narrow"/>
          <w:b/>
          <w:sz w:val="22"/>
          <w:szCs w:val="22"/>
          <w:lang w:val="es-MX"/>
        </w:rPr>
        <w:t>2</w:t>
      </w:r>
      <w:r w:rsidRPr="00852ACA">
        <w:rPr>
          <w:rFonts w:ascii="Arial Narrow" w:hAnsi="Arial Narrow"/>
          <w:b/>
          <w:sz w:val="22"/>
          <w:szCs w:val="22"/>
          <w:lang w:val="es-MX"/>
        </w:rPr>
        <w:t>. Elementos del Análisis FODA</w:t>
      </w:r>
    </w:p>
    <w:p w:rsidR="00852ACA" w:rsidRPr="00852ACA" w:rsidRDefault="00A73C8D" w:rsidP="00852ACA">
      <w:pPr>
        <w:rPr>
          <w:rFonts w:ascii="Arial Narrow" w:hAnsi="Arial Narrow"/>
          <w:sz w:val="22"/>
          <w:szCs w:val="22"/>
          <w:lang w:val="es-MX"/>
        </w:rPr>
      </w:pPr>
      <w:r>
        <w:rPr>
          <w:rFonts w:ascii="Arial Narrow" w:hAnsi="Arial Narrow"/>
          <w:noProof/>
          <w:sz w:val="22"/>
          <w:szCs w:val="22"/>
          <w:lang w:val="es-MX" w:eastAsia="es-MX"/>
        </w:rPr>
        <mc:AlternateContent>
          <mc:Choice Requires="wpg">
            <w:drawing>
              <wp:inline distT="0" distB="0" distL="0" distR="0">
                <wp:extent cx="4352925" cy="4314825"/>
                <wp:effectExtent l="19050" t="19050" r="47625" b="66675"/>
                <wp:docPr id="7" name="Group 6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352925" cy="4314825"/>
                          <a:chOff x="2689" y="2819"/>
                          <a:chExt cx="6855" cy="6795"/>
                        </a:xfrm>
                      </wpg:grpSpPr>
                      <wps:wsp>
                        <wps:cNvPr id="9" name="AutoShape 65"/>
                        <wps:cNvSpPr>
                          <a:spLocks noChangeAspect="1" noChangeArrowheads="1" noTextEdit="1"/>
                        </wps:cNvSpPr>
                        <wps:spPr bwMode="auto">
                          <a:xfrm>
                            <a:off x="2689" y="2819"/>
                            <a:ext cx="6855" cy="6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Oval 66"/>
                        <wps:cNvSpPr>
                          <a:spLocks noChangeArrowheads="1"/>
                        </wps:cNvSpPr>
                        <wps:spPr bwMode="auto">
                          <a:xfrm>
                            <a:off x="2689" y="2819"/>
                            <a:ext cx="6855" cy="6795"/>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wps:wsp>
                        <wps:cNvPr id="11" name="Text Box 67"/>
                        <wps:cNvSpPr txBox="1">
                          <a:spLocks noChangeArrowheads="1"/>
                        </wps:cNvSpPr>
                        <wps:spPr bwMode="auto">
                          <a:xfrm>
                            <a:off x="4889" y="3101"/>
                            <a:ext cx="2517" cy="36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5E07" w:rsidRPr="00852ACA" w:rsidRDefault="00875E07" w:rsidP="00852ACA">
                              <w:pPr>
                                <w:jc w:val="center"/>
                                <w:rPr>
                                  <w:rFonts w:ascii="Arial Narrow" w:hAnsi="Arial Narrow"/>
                                  <w:b/>
                                  <w:sz w:val="20"/>
                                  <w:szCs w:val="20"/>
                                </w:rPr>
                              </w:pPr>
                              <w:r w:rsidRPr="00852ACA">
                                <w:rPr>
                                  <w:rFonts w:ascii="Arial Narrow" w:hAnsi="Arial Narrow"/>
                                  <w:b/>
                                  <w:sz w:val="20"/>
                                  <w:szCs w:val="20"/>
                                </w:rPr>
                                <w:t>Contexto Externo</w:t>
                              </w:r>
                            </w:p>
                          </w:txbxContent>
                        </wps:txbx>
                        <wps:bodyPr rot="0" vert="horz" wrap="square" lIns="91440" tIns="45720" rIns="91440" bIns="45720" anchor="t" anchorCtr="0" upright="1">
                          <a:noAutofit/>
                        </wps:bodyPr>
                      </wps:wsp>
                      <wps:wsp>
                        <wps:cNvPr id="12" name="Oval 68"/>
                        <wps:cNvSpPr>
                          <a:spLocks noChangeArrowheads="1"/>
                        </wps:cNvSpPr>
                        <wps:spPr bwMode="auto">
                          <a:xfrm>
                            <a:off x="3993" y="4080"/>
                            <a:ext cx="4198" cy="4272"/>
                          </a:xfrm>
                          <a:prstGeom prst="ellipse">
                            <a:avLst/>
                          </a:prstGeom>
                          <a:solidFill>
                            <a:schemeClr val="accent4">
                              <a:lumMod val="60000"/>
                              <a:lumOff val="4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wps:wsp>
                        <wps:cNvPr id="13" name="Text Box 69"/>
                        <wps:cNvSpPr txBox="1">
                          <a:spLocks noChangeArrowheads="1"/>
                        </wps:cNvSpPr>
                        <wps:spPr bwMode="auto">
                          <a:xfrm>
                            <a:off x="4978" y="4813"/>
                            <a:ext cx="2089" cy="39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5E07" w:rsidRPr="00852ACA" w:rsidRDefault="00875E07" w:rsidP="00852ACA">
                              <w:pPr>
                                <w:jc w:val="center"/>
                                <w:rPr>
                                  <w:rFonts w:ascii="Arial Narrow" w:hAnsi="Arial Narrow"/>
                                  <w:b/>
                                  <w:sz w:val="20"/>
                                  <w:szCs w:val="20"/>
                                </w:rPr>
                              </w:pPr>
                              <w:r w:rsidRPr="00852ACA">
                                <w:rPr>
                                  <w:rFonts w:ascii="Arial Narrow" w:hAnsi="Arial Narrow"/>
                                  <w:b/>
                                  <w:sz w:val="20"/>
                                  <w:szCs w:val="20"/>
                                </w:rPr>
                                <w:t>Contexto Interno</w:t>
                              </w:r>
                            </w:p>
                          </w:txbxContent>
                        </wps:txbx>
                        <wps:bodyPr rot="0" vert="horz" wrap="square" lIns="91440" tIns="45720" rIns="91440" bIns="45720" anchor="t" anchorCtr="0" upright="1">
                          <a:noAutofit/>
                        </wps:bodyPr>
                      </wps:wsp>
                      <wps:wsp>
                        <wps:cNvPr id="14" name="Text Box 70"/>
                        <wps:cNvSpPr txBox="1">
                          <a:spLocks noChangeArrowheads="1"/>
                        </wps:cNvSpPr>
                        <wps:spPr bwMode="auto">
                          <a:xfrm>
                            <a:off x="5490" y="7221"/>
                            <a:ext cx="1419" cy="58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5E07" w:rsidRPr="00B27F01" w:rsidRDefault="00875E07" w:rsidP="00852ACA">
                              <w:pPr>
                                <w:jc w:val="center"/>
                                <w:rPr>
                                  <w:rFonts w:ascii="Arial Narrow" w:hAnsi="Arial Narrow"/>
                                  <w:sz w:val="20"/>
                                  <w:szCs w:val="20"/>
                                </w:rPr>
                              </w:pPr>
                              <w:r w:rsidRPr="00B27F01">
                                <w:rPr>
                                  <w:rFonts w:ascii="Arial Narrow" w:hAnsi="Arial Narrow"/>
                                  <w:sz w:val="20"/>
                                  <w:szCs w:val="20"/>
                                </w:rPr>
                                <w:t>Aspectos Controlables</w:t>
                              </w:r>
                            </w:p>
                          </w:txbxContent>
                        </wps:txbx>
                        <wps:bodyPr rot="0" vert="horz" wrap="square" lIns="91440" tIns="45720" rIns="91440" bIns="45720" anchor="t" anchorCtr="0" upright="1">
                          <a:noAutofit/>
                        </wps:bodyPr>
                      </wps:wsp>
                      <wps:wsp>
                        <wps:cNvPr id="15" name="AutoShape 71"/>
                        <wps:cNvSpPr>
                          <a:spLocks noChangeArrowheads="1"/>
                        </wps:cNvSpPr>
                        <wps:spPr bwMode="auto">
                          <a:xfrm>
                            <a:off x="4085" y="6091"/>
                            <a:ext cx="1035" cy="426"/>
                          </a:xfrm>
                          <a:prstGeom prst="roundRect">
                            <a:avLst>
                              <a:gd name="adj" fmla="val 16667"/>
                            </a:avLst>
                          </a:prstGeom>
                          <a:solidFill>
                            <a:srgbClr val="FFFFFF"/>
                          </a:solidFill>
                          <a:ln w="9525">
                            <a:solidFill>
                              <a:srgbClr val="000000"/>
                            </a:solidFill>
                            <a:round/>
                            <a:headEnd/>
                            <a:tailEnd/>
                          </a:ln>
                        </wps:spPr>
                        <wps:txbx>
                          <w:txbxContent>
                            <w:p w:rsidR="00875E07" w:rsidRPr="00B27F01" w:rsidRDefault="00875E07" w:rsidP="00852ACA">
                              <w:pPr>
                                <w:rPr>
                                  <w:rFonts w:ascii="Arial Narrow" w:hAnsi="Arial Narrow"/>
                                  <w:sz w:val="16"/>
                                  <w:szCs w:val="16"/>
                                </w:rPr>
                              </w:pPr>
                              <w:r w:rsidRPr="00B27F01">
                                <w:rPr>
                                  <w:rFonts w:ascii="Arial Narrow" w:hAnsi="Arial Narrow"/>
                                  <w:sz w:val="16"/>
                                  <w:szCs w:val="16"/>
                                </w:rPr>
                                <w:t>Fortalezas</w:t>
                              </w:r>
                            </w:p>
                          </w:txbxContent>
                        </wps:txbx>
                        <wps:bodyPr rot="0" vert="horz" wrap="square" lIns="91440" tIns="45720" rIns="91440" bIns="45720" anchor="t" anchorCtr="0" upright="1">
                          <a:noAutofit/>
                        </wps:bodyPr>
                      </wps:wsp>
                      <wps:wsp>
                        <wps:cNvPr id="16" name="AutoShape 72"/>
                        <wps:cNvSpPr>
                          <a:spLocks noChangeArrowheads="1"/>
                        </wps:cNvSpPr>
                        <wps:spPr bwMode="auto">
                          <a:xfrm>
                            <a:off x="6982" y="6091"/>
                            <a:ext cx="1137" cy="426"/>
                          </a:xfrm>
                          <a:prstGeom prst="roundRect">
                            <a:avLst>
                              <a:gd name="adj" fmla="val 16667"/>
                            </a:avLst>
                          </a:prstGeom>
                          <a:solidFill>
                            <a:srgbClr val="FFFFFF"/>
                          </a:solidFill>
                          <a:ln w="9525">
                            <a:solidFill>
                              <a:srgbClr val="000000"/>
                            </a:solidFill>
                            <a:round/>
                            <a:headEnd/>
                            <a:tailEnd/>
                          </a:ln>
                        </wps:spPr>
                        <wps:txbx>
                          <w:txbxContent>
                            <w:p w:rsidR="00875E07" w:rsidRPr="00B27F01" w:rsidRDefault="00875E07" w:rsidP="00852ACA">
                              <w:pPr>
                                <w:rPr>
                                  <w:rFonts w:ascii="Arial Narrow" w:hAnsi="Arial Narrow"/>
                                  <w:sz w:val="16"/>
                                  <w:szCs w:val="16"/>
                                </w:rPr>
                              </w:pPr>
                              <w:r w:rsidRPr="00B27F01">
                                <w:rPr>
                                  <w:rFonts w:ascii="Arial Narrow" w:hAnsi="Arial Narrow"/>
                                  <w:sz w:val="16"/>
                                  <w:szCs w:val="16"/>
                                </w:rPr>
                                <w:t>Debilidades</w:t>
                              </w:r>
                            </w:p>
                          </w:txbxContent>
                        </wps:txbx>
                        <wps:bodyPr rot="0" vert="horz" wrap="square" lIns="91440" tIns="45720" rIns="91440" bIns="45720" anchor="t" anchorCtr="0" upright="1">
                          <a:noAutofit/>
                        </wps:bodyPr>
                      </wps:wsp>
                      <wps:wsp>
                        <wps:cNvPr id="17" name="AutoShape 73"/>
                        <wps:cNvSpPr>
                          <a:spLocks noChangeArrowheads="1"/>
                        </wps:cNvSpPr>
                        <wps:spPr bwMode="auto">
                          <a:xfrm>
                            <a:off x="3259" y="4080"/>
                            <a:ext cx="1719" cy="458"/>
                          </a:xfrm>
                          <a:prstGeom prst="hexagon">
                            <a:avLst>
                              <a:gd name="adj" fmla="val 93832"/>
                              <a:gd name="vf" fmla="val 115470"/>
                            </a:avLst>
                          </a:prstGeom>
                          <a:solidFill>
                            <a:srgbClr val="FFFFFF"/>
                          </a:solidFill>
                          <a:ln w="9525">
                            <a:solidFill>
                              <a:srgbClr val="000000"/>
                            </a:solidFill>
                            <a:miter lim="800000"/>
                            <a:headEnd/>
                            <a:tailEnd/>
                          </a:ln>
                        </wps:spPr>
                        <wps:txbx>
                          <w:txbxContent>
                            <w:p w:rsidR="00875E07" w:rsidRPr="008D4265" w:rsidRDefault="00875E07" w:rsidP="00852ACA">
                              <w:pPr>
                                <w:jc w:val="center"/>
                                <w:rPr>
                                  <w:sz w:val="16"/>
                                  <w:szCs w:val="16"/>
                                </w:rPr>
                              </w:pPr>
                              <w:r w:rsidRPr="00852ACA">
                                <w:rPr>
                                  <w:rFonts w:ascii="Arial Narrow" w:hAnsi="Arial Narrow"/>
                                  <w:sz w:val="16"/>
                                  <w:szCs w:val="16"/>
                                </w:rPr>
                                <w:t>Oportunidades</w:t>
                              </w:r>
                            </w:p>
                          </w:txbxContent>
                        </wps:txbx>
                        <wps:bodyPr rot="0" vert="horz" wrap="square" lIns="91440" tIns="45720" rIns="91440" bIns="45720" anchor="t" anchorCtr="0" upright="1">
                          <a:noAutofit/>
                        </wps:bodyPr>
                      </wps:wsp>
                      <wps:wsp>
                        <wps:cNvPr id="18" name="AutoShape 74"/>
                        <wps:cNvSpPr>
                          <a:spLocks noChangeArrowheads="1"/>
                        </wps:cNvSpPr>
                        <wps:spPr bwMode="auto">
                          <a:xfrm>
                            <a:off x="7504" y="7632"/>
                            <a:ext cx="1545" cy="512"/>
                          </a:xfrm>
                          <a:prstGeom prst="hexagon">
                            <a:avLst>
                              <a:gd name="adj" fmla="val 75439"/>
                              <a:gd name="vf" fmla="val 115470"/>
                            </a:avLst>
                          </a:prstGeom>
                          <a:solidFill>
                            <a:srgbClr val="FFFFFF"/>
                          </a:solidFill>
                          <a:ln w="9525">
                            <a:solidFill>
                              <a:srgbClr val="000000"/>
                            </a:solidFill>
                            <a:miter lim="800000"/>
                            <a:headEnd/>
                            <a:tailEnd/>
                          </a:ln>
                        </wps:spPr>
                        <wps:txbx>
                          <w:txbxContent>
                            <w:p w:rsidR="00875E07" w:rsidRPr="00B27F01" w:rsidRDefault="00875E07" w:rsidP="00852ACA">
                              <w:pPr>
                                <w:jc w:val="center"/>
                                <w:rPr>
                                  <w:rFonts w:ascii="Arial Narrow" w:hAnsi="Arial Narrow"/>
                                  <w:sz w:val="16"/>
                                  <w:szCs w:val="16"/>
                                </w:rPr>
                              </w:pPr>
                              <w:r w:rsidRPr="00B27F01">
                                <w:rPr>
                                  <w:rFonts w:ascii="Arial Narrow" w:hAnsi="Arial Narrow"/>
                                  <w:sz w:val="16"/>
                                  <w:szCs w:val="16"/>
                                </w:rPr>
                                <w:t>Amenazas</w:t>
                              </w:r>
                            </w:p>
                          </w:txbxContent>
                        </wps:txbx>
                        <wps:bodyPr rot="0" vert="horz" wrap="square" lIns="91440" tIns="45720" rIns="91440" bIns="45720" anchor="t" anchorCtr="0" upright="1">
                          <a:noAutofit/>
                        </wps:bodyPr>
                      </wps:wsp>
                      <wps:wsp>
                        <wps:cNvPr id="19" name="AutoShape 75"/>
                        <wps:cNvSpPr>
                          <a:spLocks noChangeArrowheads="1"/>
                        </wps:cNvSpPr>
                        <wps:spPr bwMode="auto">
                          <a:xfrm>
                            <a:off x="5490" y="5751"/>
                            <a:ext cx="1238" cy="1095"/>
                          </a:xfrm>
                          <a:prstGeom prst="wave">
                            <a:avLst>
                              <a:gd name="adj1" fmla="val 13005"/>
                              <a:gd name="adj2" fmla="val 0"/>
                            </a:avLst>
                          </a:prstGeom>
                          <a:solidFill>
                            <a:srgbClr val="FFFFFF"/>
                          </a:solidFill>
                          <a:ln w="9525">
                            <a:solidFill>
                              <a:srgbClr val="000000"/>
                            </a:solidFill>
                            <a:round/>
                            <a:headEnd/>
                            <a:tailEnd/>
                          </a:ln>
                        </wps:spPr>
                        <wps:txbx>
                          <w:txbxContent>
                            <w:p w:rsidR="00875E07" w:rsidRPr="00B27F01" w:rsidRDefault="00875E07" w:rsidP="00852ACA">
                              <w:pPr>
                                <w:jc w:val="center"/>
                                <w:rPr>
                                  <w:b/>
                                  <w:i/>
                                  <w:sz w:val="14"/>
                                  <w:szCs w:val="14"/>
                                </w:rPr>
                              </w:pPr>
                              <w:r>
                                <w:rPr>
                                  <w:b/>
                                  <w:i/>
                                  <w:sz w:val="14"/>
                                  <w:szCs w:val="14"/>
                                </w:rPr>
                                <w:t>Coinversión para</w:t>
                              </w:r>
                              <w:r w:rsidRPr="00B27F01">
                                <w:rPr>
                                  <w:b/>
                                  <w:i/>
                                  <w:sz w:val="14"/>
                                  <w:szCs w:val="14"/>
                                </w:rPr>
                                <w:t xml:space="preserve"> Desarrollo </w:t>
                              </w:r>
                              <w:r>
                                <w:rPr>
                                  <w:b/>
                                  <w:i/>
                                  <w:sz w:val="14"/>
                                  <w:szCs w:val="14"/>
                                </w:rPr>
                                <w:t>S</w:t>
                              </w:r>
                              <w:r w:rsidRPr="00B27F01">
                                <w:rPr>
                                  <w:b/>
                                  <w:i/>
                                  <w:sz w:val="14"/>
                                  <w:szCs w:val="14"/>
                                </w:rPr>
                                <w:t>ocial</w:t>
                              </w:r>
                            </w:p>
                            <w:p w:rsidR="00875E07" w:rsidRPr="00B27F01" w:rsidRDefault="00875E07" w:rsidP="00852ACA">
                              <w:pPr>
                                <w:rPr>
                                  <w:sz w:val="14"/>
                                  <w:szCs w:val="14"/>
                                </w:rPr>
                              </w:pPr>
                            </w:p>
                          </w:txbxContent>
                        </wps:txbx>
                        <wps:bodyPr rot="0" vert="horz" wrap="square" lIns="91440" tIns="45720" rIns="91440" bIns="45720" anchor="t" anchorCtr="0" upright="1">
                          <a:noAutofit/>
                        </wps:bodyPr>
                      </wps:wsp>
                      <wps:wsp>
                        <wps:cNvPr id="20" name="AutoShape 76"/>
                        <wps:cNvCnPr>
                          <a:cxnSpLocks noChangeShapeType="1"/>
                        </wps:cNvCnPr>
                        <wps:spPr bwMode="auto">
                          <a:xfrm>
                            <a:off x="6728" y="6299"/>
                            <a:ext cx="254" cy="5"/>
                          </a:xfrm>
                          <a:prstGeom prst="straightConnector1">
                            <a:avLst/>
                          </a:prstGeom>
                          <a:noFill/>
                          <a:ln w="3175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1" name="AutoShape 77"/>
                        <wps:cNvCnPr>
                          <a:cxnSpLocks noChangeShapeType="1"/>
                        </wps:cNvCnPr>
                        <wps:spPr bwMode="auto">
                          <a:xfrm flipH="1">
                            <a:off x="5120" y="6299"/>
                            <a:ext cx="370" cy="5"/>
                          </a:xfrm>
                          <a:prstGeom prst="straightConnector1">
                            <a:avLst/>
                          </a:prstGeom>
                          <a:noFill/>
                          <a:ln w="3175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2" name="AutoShape 78"/>
                        <wps:cNvCnPr>
                          <a:cxnSpLocks noChangeShapeType="1"/>
                        </wps:cNvCnPr>
                        <wps:spPr bwMode="auto">
                          <a:xfrm flipH="1" flipV="1">
                            <a:off x="4119" y="4538"/>
                            <a:ext cx="1990" cy="1355"/>
                          </a:xfrm>
                          <a:prstGeom prst="straightConnector1">
                            <a:avLst/>
                          </a:prstGeom>
                          <a:noFill/>
                          <a:ln w="3175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3" name="AutoShape 79"/>
                        <wps:cNvCnPr>
                          <a:cxnSpLocks noChangeShapeType="1"/>
                        </wps:cNvCnPr>
                        <wps:spPr bwMode="auto">
                          <a:xfrm>
                            <a:off x="6109" y="6704"/>
                            <a:ext cx="2168" cy="928"/>
                          </a:xfrm>
                          <a:prstGeom prst="straightConnector1">
                            <a:avLst/>
                          </a:prstGeom>
                          <a:noFill/>
                          <a:ln w="3175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4" name="Text Box 80"/>
                        <wps:cNvSpPr txBox="1">
                          <a:spLocks noChangeArrowheads="1"/>
                        </wps:cNvSpPr>
                        <wps:spPr bwMode="auto">
                          <a:xfrm>
                            <a:off x="4712" y="3470"/>
                            <a:ext cx="2903" cy="4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5E07" w:rsidRPr="00852ACA" w:rsidRDefault="00875E07" w:rsidP="00852ACA">
                              <w:pPr>
                                <w:jc w:val="center"/>
                                <w:rPr>
                                  <w:rFonts w:ascii="Arial Narrow" w:hAnsi="Arial Narrow"/>
                                  <w:sz w:val="20"/>
                                  <w:szCs w:val="20"/>
                                </w:rPr>
                              </w:pPr>
                              <w:r w:rsidRPr="00852ACA">
                                <w:rPr>
                                  <w:rFonts w:ascii="Arial Narrow" w:hAnsi="Arial Narrow"/>
                                  <w:sz w:val="20"/>
                                  <w:szCs w:val="20"/>
                                </w:rPr>
                                <w:t>Aspectos NO Controlables</w:t>
                              </w:r>
                            </w:p>
                          </w:txbxContent>
                        </wps:txbx>
                        <wps:bodyPr rot="0" vert="horz" wrap="square" lIns="91440" tIns="45720" rIns="91440" bIns="45720" anchor="t" anchorCtr="0" upright="1">
                          <a:noAutofit/>
                        </wps:bodyPr>
                      </wps:wsp>
                    </wpg:wgp>
                  </a:graphicData>
                </a:graphic>
              </wp:inline>
            </w:drawing>
          </mc:Choice>
          <mc:Fallback>
            <w:pict>
              <v:group id="Group 64" o:spid="_x0000_s1026" style="width:342.75pt;height:339.75pt;mso-position-horizontal-relative:char;mso-position-vertical-relative:line" coordorigin="2689,2819" coordsize="6855,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">
                <o:lock v:ext="edit" aspectratio="t"/>
                <v:rect id="AutoShape 65" o:spid="_x0000_s1027" style="position:absolute;left:2689;top:2819;width:6855;height:6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XvGMQA&#10;AADaAAAADwAAAGRycy9kb3ducmV2LnhtbESPQWvCQBSE74L/YXlCL6Kb9iA2ZiMiSEMpiLH1/Mi+&#10;JqHZtzG7TdJ/7wpCj8PMfMMk29E0oqfO1ZYVPC8jEMSF1TWXCj7Ph8UahPPIGhvLpOCPHGzT6STB&#10;WNuBT9TnvhQBwi5GBZX3bSylKyoy6Ja2JQ7et+0M+iC7UuoOhwA3jXyJopU0WHNYqLClfUXFT/5r&#10;FAzFsb+cP97kcX7JLF+z6z7/elfqaTbuNiA8jf4//GhnWsEr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l7xjEAAAA2gAAAA8AAAAAAAAAAAAAAAAAmAIAAGRycy9k&#10;b3ducmV2LnhtbFBLBQYAAAAABAAEAPUAAACJAwAAAAA=&#10;" filled="f" stroked="f">
                  <o:lock v:ext="edit" aspectratio="t" text="t"/>
                </v:rect>
                <v:oval id="Oval 66" o:spid="_x0000_s1028" style="position:absolute;left:2689;top:2819;width:6855;height:6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hwCsMA&#10;AADbAAAADwAAAGRycy9kb3ducmV2LnhtbESPwW7CQAxE70j9h5WRekGwSatGUWBBlFKVK7QfYGVN&#10;EpH1RtmFpH+PD0jcbM145nm1GV2rbtSHxrOBdJGAIi69bbgy8Pf7Pc9BhYhssfVMBv4pwGb9Mllh&#10;Yf3AR7qdYqUkhEOBBuoYu0LrUNbkMCx8Ryza2fcOo6x9pW2Pg4S7Vr8lSaYdNiwNNXa0q6m8nK7O&#10;wPD+keWUf10OP8e9s5/bdEZZaszrdNwuQUUa49P8uD5YwRd6+UUG0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hwCsMAAADbAAAADwAAAAAAAAAAAAAAAACYAgAAZHJzL2Rv&#10;d25yZXYueG1sUEsFBgAAAAAEAAQA9QAAAIgDAAAAAA==&#10;" fillcolor="#9bbb59 [3206]" strokecolor="#f2f2f2 [3041]" strokeweight="3pt">
                  <v:shadow on="t" color="#974706 [1609]" opacity=".5" offset="1pt"/>
                </v:oval>
                <v:shapetype id="_x0000_t202" coordsize="21600,21600" o:spt="202" path="m,l,21600r21600,l21600,xe">
                  <v:stroke joinstyle="miter"/>
                  <v:path gradientshapeok="t" o:connecttype="rect"/>
                </v:shapetype>
                <v:shape id="Text Box 67" o:spid="_x0000_s1029" type="#_x0000_t202" style="position:absolute;left:4889;top:3101;width:2517;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utX8QA&#10;AADbAAAADwAAAGRycy9kb3ducmV2LnhtbESPT2sCMRDF7wW/QxjBS9GsHmRZjVIWBQtW6La9j5vp&#10;/nEzCZtUt9/eCIXeZnhv3u/NejuYTlyp941lBfNZAoK4tLrhSsHnx36agvABWWNnmRT8koftZvS0&#10;xkzbG7/TtQiViCHsM1RQh+AyKX1Zk0E/s444at+2Nxji2ldS93iL4aaTiyRZSoMNR0KNjvKaykvx&#10;YyJ3N6Tu63zM29fi+dwuTty8pazUZDy8rEAEGsK/+e/6oGP9OTx+iQP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LrV/EAAAA2wAAAA8AAAAAAAAAAAAAAAAAmAIAAGRycy9k&#10;b3ducmV2LnhtbFBLBQYAAAAABAAEAPUAAACJAwAAAAA=&#10;" stroked="f">
                  <v:fill opacity="0"/>
                  <v:textbox>
                    <w:txbxContent>
                      <w:p w:rsidR="00875E07" w:rsidRPr="00852ACA" w:rsidRDefault="00875E07" w:rsidP="00852ACA">
                        <w:pPr>
                          <w:jc w:val="center"/>
                          <w:rPr>
                            <w:rFonts w:ascii="Arial Narrow" w:hAnsi="Arial Narrow"/>
                            <w:b/>
                            <w:sz w:val="20"/>
                            <w:szCs w:val="20"/>
                          </w:rPr>
                        </w:pPr>
                        <w:r w:rsidRPr="00852ACA">
                          <w:rPr>
                            <w:rFonts w:ascii="Arial Narrow" w:hAnsi="Arial Narrow"/>
                            <w:b/>
                            <w:sz w:val="20"/>
                            <w:szCs w:val="20"/>
                          </w:rPr>
                          <w:t>Contexto Externo</w:t>
                        </w:r>
                      </w:p>
                    </w:txbxContent>
                  </v:textbox>
                </v:shape>
                <v:oval id="Oval 68" o:spid="_x0000_s1030" style="position:absolute;left:3993;top:4080;width:4198;height:4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BFtcAA&#10;AADbAAAADwAAAGRycy9kb3ducmV2LnhtbERPS27CMBDdV+IO1lRiV+yyQCjFID6paJcNHGAaD0lE&#10;PBPFLgk9fV2pUnfz9L6z2oy+VTfqQyNs4XlmQBGX4hquLJxPr09LUCEiO2yFycKdAmzWk4cVZk4G&#10;/qBbESuVQjhkaKGOscu0DmVNHsNMOuLEXaT3GBPsK+16HFK4b/XcmIX22HBqqLGjfU3ltfjyFvKD&#10;vMtgdktzLZpcjt/0WeZk7fRx3L6AijTGf/Gf+82l+XP4/SUdoN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wBFtcAAAADbAAAADwAAAAAAAAAAAAAAAACYAgAAZHJzL2Rvd25y&#10;ZXYueG1sUEsFBgAAAAAEAAQA9QAAAIUDAAAAAA==&#10;" fillcolor="#b2a1c7 [1943]" strokecolor="#f2f2f2 [3041]" strokeweight="3pt">
                  <v:shadow on="t" color="#4e6128 [1606]" opacity=".5" offset="1pt"/>
                </v:oval>
                <v:shape id="Text Box 69" o:spid="_x0000_s1031" type="#_x0000_t202" style="position:absolute;left:4978;top:4813;width:2089;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WWs8MA&#10;AADbAAAADwAAAGRycy9kb3ducmV2LnhtbESPQYvCMBCF7wv+hzCCl0VTXZBSjSKioKALW/U+NmNb&#10;bSalidr992ZB2NsM78373kznranEgxpXWlYwHEQgiDOrS84VHA/rfgzCeWSNlWVS8EsO5rPOxxQT&#10;bZ/8Q4/U5yKEsEtQQeF9nUjpsoIMuoGtiYN2sY1BH9Yml7rBZwg3lRxF0VgaLDkQCqxpWVB2S+8m&#10;cFdtXJ/Ou+V1m36er6NvLvcxK9XrtosJCE+t/ze/rzc61P+Cv1/CAH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WWs8MAAADbAAAADwAAAAAAAAAAAAAAAACYAgAAZHJzL2Rv&#10;d25yZXYueG1sUEsFBgAAAAAEAAQA9QAAAIgDAAAAAA==&#10;" stroked="f">
                  <v:fill opacity="0"/>
                  <v:textbox>
                    <w:txbxContent>
                      <w:p w:rsidR="00875E07" w:rsidRPr="00852ACA" w:rsidRDefault="00875E07" w:rsidP="00852ACA">
                        <w:pPr>
                          <w:jc w:val="center"/>
                          <w:rPr>
                            <w:rFonts w:ascii="Arial Narrow" w:hAnsi="Arial Narrow"/>
                            <w:b/>
                            <w:sz w:val="20"/>
                            <w:szCs w:val="20"/>
                          </w:rPr>
                        </w:pPr>
                        <w:r w:rsidRPr="00852ACA">
                          <w:rPr>
                            <w:rFonts w:ascii="Arial Narrow" w:hAnsi="Arial Narrow"/>
                            <w:b/>
                            <w:sz w:val="20"/>
                            <w:szCs w:val="20"/>
                          </w:rPr>
                          <w:t>Contexto Interno</w:t>
                        </w:r>
                      </w:p>
                    </w:txbxContent>
                  </v:textbox>
                </v:shape>
                <v:shape id="Text Box 70" o:spid="_x0000_s1032" type="#_x0000_t202" style="position:absolute;left:5490;top:7221;width:1419;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Ox8MA&#10;AADbAAAADwAAAGRycy9kb3ducmV2LnhtbESPQYvCMBCF7wv+hzCCl0VTZZFSjSKioKALW/U+NmNb&#10;bSalidr992ZB2NsM78373kznranEgxpXWlYwHEQgiDOrS84VHA/rfgzCeWSNlWVS8EsO5rPOxxQT&#10;bZ/8Q4/U5yKEsEtQQeF9nUjpsoIMuoGtiYN2sY1BH9Yml7rBZwg3lRxF0VgaLDkQCqxpWVB2S+8m&#10;cFdtXJ/Ou+V1m36er6NvLvcxK9XrtosJCE+t/ze/rzc61P+Cv1/CAH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Ox8MAAADbAAAADwAAAAAAAAAAAAAAAACYAgAAZHJzL2Rv&#10;d25yZXYueG1sUEsFBgAAAAAEAAQA9QAAAIgDAAAAAA==&#10;" stroked="f">
                  <v:fill opacity="0"/>
                  <v:textbox>
                    <w:txbxContent>
                      <w:p w:rsidR="00875E07" w:rsidRPr="00B27F01" w:rsidRDefault="00875E07" w:rsidP="00852ACA">
                        <w:pPr>
                          <w:jc w:val="center"/>
                          <w:rPr>
                            <w:rFonts w:ascii="Arial Narrow" w:hAnsi="Arial Narrow"/>
                            <w:sz w:val="20"/>
                            <w:szCs w:val="20"/>
                          </w:rPr>
                        </w:pPr>
                        <w:r w:rsidRPr="00B27F01">
                          <w:rPr>
                            <w:rFonts w:ascii="Arial Narrow" w:hAnsi="Arial Narrow"/>
                            <w:sz w:val="20"/>
                            <w:szCs w:val="20"/>
                          </w:rPr>
                          <w:t>Aspectos Controlables</w:t>
                        </w:r>
                      </w:p>
                    </w:txbxContent>
                  </v:textbox>
                </v:shape>
                <v:roundrect id="AutoShape 71" o:spid="_x0000_s1033" style="position:absolute;left:4085;top:6091;width:1035;height:42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V8sEA&#10;AADbAAAADwAAAGRycy9kb3ducmV2LnhtbERPTWsCMRC9C/6HMII3TSxY6tYoRah4K249eBw3092l&#10;m8maZNe1v94UCr3N433OejvYRvTkQ+1Yw2KuQBAXztRcajh9vs9eQISIbLBxTBruFGC7GY/WmBl3&#10;4yP1eSxFCuGQoYYqxjaTMhQVWQxz1xIn7st5izFBX0rj8ZbCbSOflHqWFmtODRW2tKuo+M47q6Ew&#10;qlP+3H+sLsuY//TdleX+qvV0Mry9gog0xH/xn/tg0vwl/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n1fLBAAAA2wAAAA8AAAAAAAAAAAAAAAAAmAIAAGRycy9kb3du&#10;cmV2LnhtbFBLBQYAAAAABAAEAPUAAACGAwAAAAA=&#10;">
                  <v:textbox>
                    <w:txbxContent>
                      <w:p w:rsidR="00875E07" w:rsidRPr="00B27F01" w:rsidRDefault="00875E07" w:rsidP="00852ACA">
                        <w:pPr>
                          <w:rPr>
                            <w:rFonts w:ascii="Arial Narrow" w:hAnsi="Arial Narrow"/>
                            <w:sz w:val="16"/>
                            <w:szCs w:val="16"/>
                          </w:rPr>
                        </w:pPr>
                        <w:r w:rsidRPr="00B27F01">
                          <w:rPr>
                            <w:rFonts w:ascii="Arial Narrow" w:hAnsi="Arial Narrow"/>
                            <w:sz w:val="16"/>
                            <w:szCs w:val="16"/>
                          </w:rPr>
                          <w:t>Fortalezas</w:t>
                        </w:r>
                      </w:p>
                    </w:txbxContent>
                  </v:textbox>
                </v:roundrect>
                <v:roundrect id="AutoShape 72" o:spid="_x0000_s1034" style="position:absolute;left:6982;top:6091;width:1137;height:42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textbox>
                    <w:txbxContent>
                      <w:p w:rsidR="00875E07" w:rsidRPr="00B27F01" w:rsidRDefault="00875E07" w:rsidP="00852ACA">
                        <w:pPr>
                          <w:rPr>
                            <w:rFonts w:ascii="Arial Narrow" w:hAnsi="Arial Narrow"/>
                            <w:sz w:val="16"/>
                            <w:szCs w:val="16"/>
                          </w:rPr>
                        </w:pPr>
                        <w:r w:rsidRPr="00B27F01">
                          <w:rPr>
                            <w:rFonts w:ascii="Arial Narrow" w:hAnsi="Arial Narrow"/>
                            <w:sz w:val="16"/>
                            <w:szCs w:val="16"/>
                          </w:rPr>
                          <w:t>Debilidades</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73" o:spid="_x0000_s1035" type="#_x0000_t9" style="position:absolute;left:3259;top:4080;width:1719;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45qcMA&#10;AADbAAAADwAAAGRycy9kb3ducmV2LnhtbESPQWsCMRCF7wX/Qxiht5rYQ5XV7FIKSu3JqqDH6Wa6&#10;WdxMlk2q8d+bQqG3Gd6b971ZVsl14kJDaD1rmE4UCOLam5YbDYf96mkOIkRkg51n0nCjAFU5elhi&#10;YfyVP+myi43IIRwK1GBj7AspQ23JYZj4njhr335wGPM6NNIMeM3hrpPPSr1Ihy1ngsWe3izV592P&#10;y9zzxn6t1XG9OWHC7Yecq9QGrR/H6XUBIlKK/+a/63eT68/g95c8gC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45qcMAAADbAAAADwAAAAAAAAAAAAAAAACYAgAAZHJzL2Rv&#10;d25yZXYueG1sUEsFBgAAAAAEAAQA9QAAAIgDAAAAAA==&#10;">
                  <v:textbox>
                    <w:txbxContent>
                      <w:p w:rsidR="00875E07" w:rsidRPr="008D4265" w:rsidRDefault="00875E07" w:rsidP="00852ACA">
                        <w:pPr>
                          <w:jc w:val="center"/>
                          <w:rPr>
                            <w:sz w:val="16"/>
                            <w:szCs w:val="16"/>
                          </w:rPr>
                        </w:pPr>
                        <w:r w:rsidRPr="00852ACA">
                          <w:rPr>
                            <w:rFonts w:ascii="Arial Narrow" w:hAnsi="Arial Narrow"/>
                            <w:sz w:val="16"/>
                            <w:szCs w:val="16"/>
                          </w:rPr>
                          <w:t>Oportunidades</w:t>
                        </w:r>
                      </w:p>
                    </w:txbxContent>
                  </v:textbox>
                </v:shape>
                <v:shape id="AutoShape 74" o:spid="_x0000_s1036" type="#_x0000_t9" style="position:absolute;left:7504;top:7632;width:1545;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t28EA&#10;AADbAAAADwAAAGRycy9kb3ducmV2LnhtbESPTWsCMRCG74X+hzBCbzWxB5GtUaRQqZ6sFepx3Iyb&#10;xc1k2aSa/nvnUOhthnk/npkvS+jUlYbURrYwGRtQxHV0LTcWDl/vzzNQKSM77CKThV9KsFw8Psyx&#10;cvHGn3Td50ZJCKcKLfic+0rrVHsKmMaxJ5bbOQ4Bs6xDo92ANwkPnX4xZqoDtiwNHnt681Rf9j9B&#10;ei8bf1qb7/XmiAV3Wz0zpU3WPo3K6hVUppL/xX/uDyf4Aiu/yAB6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BrdvBAAAA2wAAAA8AAAAAAAAAAAAAAAAAmAIAAGRycy9kb3du&#10;cmV2LnhtbFBLBQYAAAAABAAEAPUAAACGAwAAAAA=&#10;">
                  <v:textbox>
                    <w:txbxContent>
                      <w:p w:rsidR="00875E07" w:rsidRPr="00B27F01" w:rsidRDefault="00875E07" w:rsidP="00852ACA">
                        <w:pPr>
                          <w:jc w:val="center"/>
                          <w:rPr>
                            <w:rFonts w:ascii="Arial Narrow" w:hAnsi="Arial Narrow"/>
                            <w:sz w:val="16"/>
                            <w:szCs w:val="16"/>
                          </w:rPr>
                        </w:pPr>
                        <w:r w:rsidRPr="00B27F01">
                          <w:rPr>
                            <w:rFonts w:ascii="Arial Narrow" w:hAnsi="Arial Narrow"/>
                            <w:sz w:val="16"/>
                            <w:szCs w:val="16"/>
                          </w:rPr>
                          <w:t>Amenazas</w:t>
                        </w:r>
                      </w:p>
                    </w:txbxContent>
                  </v:textbox>
                </v:shape>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75" o:spid="_x0000_s1037" type="#_x0000_t64" style="position:absolute;left:5490;top:5751;width:1238;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fT4sEA&#10;AADbAAAADwAAAGRycy9kb3ducmV2LnhtbERPS2sCMRC+F/wPYQQvRbNWELsaRZSCFwUf0OuwGXe3&#10;TSZLEt3135tCwdt8fM9ZrDprxJ18qB0rGI8yEMSF0zWXCi7nr+EMRIjIGo1jUvCgAKtl722BuXYt&#10;H+l+iqVIIRxyVFDF2ORShqIii2HkGuLEXZ23GBP0pdQe2xRujfzIsqm0WHNqqLChTUXF7+lmFWzb&#10;w7v/KSfmtsfrZnww33I3nSg16HfrOYhIXXyJ/907neZ/wt8v6QC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X0+LBAAAA2wAAAA8AAAAAAAAAAAAAAAAAmAIAAGRycy9kb3du&#10;cmV2LnhtbFBLBQYAAAAABAAEAPUAAACGAwAAAAA=&#10;">
                  <v:textbox>
                    <w:txbxContent>
                      <w:p w:rsidR="00875E07" w:rsidRPr="00B27F01" w:rsidRDefault="00875E07" w:rsidP="00852ACA">
                        <w:pPr>
                          <w:jc w:val="center"/>
                          <w:rPr>
                            <w:b/>
                            <w:i/>
                            <w:sz w:val="14"/>
                            <w:szCs w:val="14"/>
                          </w:rPr>
                        </w:pPr>
                        <w:r>
                          <w:rPr>
                            <w:b/>
                            <w:i/>
                            <w:sz w:val="14"/>
                            <w:szCs w:val="14"/>
                          </w:rPr>
                          <w:t>Coinversión para</w:t>
                        </w:r>
                        <w:r w:rsidRPr="00B27F01">
                          <w:rPr>
                            <w:b/>
                            <w:i/>
                            <w:sz w:val="14"/>
                            <w:szCs w:val="14"/>
                          </w:rPr>
                          <w:t xml:space="preserve"> Desarrollo </w:t>
                        </w:r>
                        <w:r>
                          <w:rPr>
                            <w:b/>
                            <w:i/>
                            <w:sz w:val="14"/>
                            <w:szCs w:val="14"/>
                          </w:rPr>
                          <w:t>S</w:t>
                        </w:r>
                        <w:r w:rsidRPr="00B27F01">
                          <w:rPr>
                            <w:b/>
                            <w:i/>
                            <w:sz w:val="14"/>
                            <w:szCs w:val="14"/>
                          </w:rPr>
                          <w:t>ocial</w:t>
                        </w:r>
                      </w:p>
                      <w:p w:rsidR="00875E07" w:rsidRPr="00B27F01" w:rsidRDefault="00875E07" w:rsidP="00852ACA">
                        <w:pPr>
                          <w:rPr>
                            <w:sz w:val="14"/>
                            <w:szCs w:val="14"/>
                          </w:rPr>
                        </w:pPr>
                      </w:p>
                    </w:txbxContent>
                  </v:textbox>
                </v:shape>
                <v:shapetype id="_x0000_t32" coordsize="21600,21600" o:spt="32" o:oned="t" path="m,l21600,21600e" filled="f">
                  <v:path arrowok="t" fillok="f" o:connecttype="none"/>
                  <o:lock v:ext="edit" shapetype="t"/>
                </v:shapetype>
                <v:shape id="AutoShape 76" o:spid="_x0000_s1038" type="#_x0000_t32" style="position:absolute;left:6728;top:6299;width:254;height: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YDwcAAAADbAAAADwAAAGRycy9kb3ducmV2LnhtbERPTWsCMRC9F/wPYQq9dbMKSlmNUoSV&#10;gj1YFfQ4bMbN4mayJFHTf28OhR4f73uxSrYXd/Khc6xgXJQgiBunO24VHA/1+weIEJE19o5JwS8F&#10;WC1HLwustHvwD933sRU5hEOFCkyMQyVlaAxZDIUbiDN3cd5izNC3Unt85HDby0lZzqTFjnODwYHW&#10;hprr/mYVbM+btZ/upqc+bZOpv+O43sxqpd5e0+ccRKQU/8V/7i+tYJLX5y/5B8jl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KmA8HAAAAA2wAAAA8AAAAAAAAAAAAAAAAA&#10;oQIAAGRycy9kb3ducmV2LnhtbFBLBQYAAAAABAAEAPkAAACOAwAAAAA=&#10;" strokeweight="2.5pt">
                  <v:stroke dashstyle="1 1" endarrow="block" endcap="round"/>
                </v:shape>
                <v:shape id="AutoShape 77" o:spid="_x0000_s1039" type="#_x0000_t32" style="position:absolute;left:5120;top:6299;width:370;height: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n9b8IAAADbAAAADwAAAGRycy9kb3ducmV2LnhtbESPQWsCMRSE70L/Q3gFb5rVg+jWKFKs&#10;iDetYo+P5Lm7uHlZkqirv94IQo/DzHzDTOetrcWVfKgcKxj0MxDE2pmKCwX735/eGESIyAZrx6Tg&#10;TgHms4/OFHPjbryl6y4WIkE45KigjLHJpQy6JIuh7xri5J2ctxiT9IU0Hm8Jbms5zLKRtFhxWiix&#10;oe+S9Hl3sQrGy4Oe+NVxdI/Lv4feyONk0bBS3c928QUiUhv/w+/22igYDuD1Jf0AOX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Hn9b8IAAADbAAAADwAAAAAAAAAAAAAA&#10;AAChAgAAZHJzL2Rvd25yZXYueG1sUEsFBgAAAAAEAAQA+QAAAJADAAAAAA==&#10;" strokeweight="2.5pt">
                  <v:stroke dashstyle="1 1" endarrow="block" endcap="round"/>
                </v:shape>
                <v:shape id="AutoShape 78" o:spid="_x0000_s1040" type="#_x0000_t32" style="position:absolute;left:4119;top:4538;width:1990;height:135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PZfcMAAADbAAAADwAAAGRycy9kb3ducmV2LnhtbESP3YrCMBSE74V9h3AW9s6m9kJL1yiy&#10;IAiyiD8PcGjOttXmpJtEW9/eCIKXw8x8w8yXg2nFjZxvLCuYJCkI4tLqhisFp+N6nIPwAVlja5kU&#10;3MnDcvExmmOhbc97uh1CJSKEfYEK6hC6Qkpf1mTQJ7Yjjt6fdQZDlK6S2mEf4aaVWZpOpcGG40KN&#10;Hf3UVF4OV6Oglcd0e9lVw9r9lpPteZrP/vtcqa/PYfUNItAQ3uFXe6MVZBk8v8Qf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z2X3DAAAA2wAAAA8AAAAAAAAAAAAA&#10;AAAAoQIAAGRycy9kb3ducmV2LnhtbFBLBQYAAAAABAAEAPkAAACRAwAAAAA=&#10;" strokeweight="2.5pt">
                  <v:stroke dashstyle="1 1" endarrow="block" endcap="round"/>
                </v:shape>
                <v:shape id="AutoShape 79" o:spid="_x0000_s1041" type="#_x0000_t32" style="position:absolute;left:6109;top:6704;width:2168;height:9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SdtsQAAADbAAAADwAAAGRycy9kb3ducmV2LnhtbESPQWsCMRSE74X+h/AKvdWsFqWsRinC&#10;SkEPdi20x8fmuVm6eVmSVOO/N4LQ4zAz3zCLVbK9OJEPnWMF41EBgrhxuuNWwdehenkDESKyxt4x&#10;KbhQgNXy8WGBpXZn/qRTHVuRIRxKVGBiHEopQ2PIYhi5gTh7R+ctxix9K7XHc4bbXk6KYiYtdpwX&#10;DA60NtT81n9WwfZns/bT/fS7T9tkql0cV5tZpdTzU3qfg4iU4n/43v7QCiavcPuSf4B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dJ22xAAAANsAAAAPAAAAAAAAAAAA&#10;AAAAAKECAABkcnMvZG93bnJldi54bWxQSwUGAAAAAAQABAD5AAAAkgMAAAAA&#10;" strokeweight="2.5pt">
                  <v:stroke dashstyle="1 1" endarrow="block" endcap="round"/>
                </v:shape>
                <v:shape id="Text Box 80" o:spid="_x0000_s1042" type="#_x0000_t202" style="position:absolute;left:4712;top:3470;width:2903;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DEesMA&#10;AADbAAAADwAAAGRycy9kb3ducmV2LnhtbESPX2vCMBTF3wd+h3AFX4amFpFSjSLiYIM5WNX3a3Nt&#10;q81NaaLWb28Gwh4P58+PM192phY3al1lWcF4FIEgzq2uuFCw330MExDOI2usLZOCBzlYLnpvc0y1&#10;vfMv3TJfiDDCLkUFpfdNKqXLSzLoRrYhDt7JtgZ9kG0hdYv3MG5qGUfRVBqsOBBKbGhdUn7JriZw&#10;N13SHI7f6/NX9n48xz9cbRNWatDvVjMQnjr/H361P7WCeAJ/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DEesMAAADbAAAADwAAAAAAAAAAAAAAAACYAgAAZHJzL2Rv&#10;d25yZXYueG1sUEsFBgAAAAAEAAQA9QAAAIgDAAAAAA==&#10;" stroked="f">
                  <v:fill opacity="0"/>
                  <v:textbox>
                    <w:txbxContent>
                      <w:p w:rsidR="00875E07" w:rsidRPr="00852ACA" w:rsidRDefault="00875E07" w:rsidP="00852ACA">
                        <w:pPr>
                          <w:jc w:val="center"/>
                          <w:rPr>
                            <w:rFonts w:ascii="Arial Narrow" w:hAnsi="Arial Narrow"/>
                            <w:sz w:val="20"/>
                            <w:szCs w:val="20"/>
                          </w:rPr>
                        </w:pPr>
                        <w:r w:rsidRPr="00852ACA">
                          <w:rPr>
                            <w:rFonts w:ascii="Arial Narrow" w:hAnsi="Arial Narrow"/>
                            <w:sz w:val="20"/>
                            <w:szCs w:val="20"/>
                          </w:rPr>
                          <w:t>Aspectos NO Controlables</w:t>
                        </w:r>
                      </w:p>
                    </w:txbxContent>
                  </v:textbox>
                </v:shape>
                <w10:anchorlock/>
              </v:group>
            </w:pict>
          </mc:Fallback>
        </mc:AlternateContent>
      </w:r>
    </w:p>
    <w:p w:rsidR="00852ACA" w:rsidRPr="00852ACA" w:rsidRDefault="00852ACA" w:rsidP="00852ACA">
      <w:pPr>
        <w:rPr>
          <w:rFonts w:ascii="Arial Narrow" w:hAnsi="Arial Narrow"/>
          <w:b/>
          <w:sz w:val="22"/>
          <w:szCs w:val="22"/>
          <w:lang w:val="es-MX"/>
        </w:rPr>
      </w:pPr>
      <w:r w:rsidRPr="00852ACA">
        <w:rPr>
          <w:rFonts w:ascii="Arial Narrow" w:hAnsi="Arial Narrow"/>
          <w:sz w:val="22"/>
          <w:szCs w:val="22"/>
          <w:lang w:val="es-MX"/>
        </w:rPr>
        <w:t xml:space="preserve">Fuente: Dirección </w:t>
      </w:r>
      <w:r w:rsidR="00B27F01">
        <w:rPr>
          <w:rFonts w:ascii="Arial Narrow" w:hAnsi="Arial Narrow"/>
          <w:sz w:val="22"/>
          <w:szCs w:val="22"/>
          <w:lang w:val="es-MX"/>
        </w:rPr>
        <w:t>General de Igualdad y Diversidad Social</w:t>
      </w:r>
      <w:r w:rsidRPr="00852ACA">
        <w:rPr>
          <w:rFonts w:ascii="Arial Narrow" w:hAnsi="Arial Narrow"/>
          <w:sz w:val="22"/>
          <w:szCs w:val="22"/>
          <w:lang w:val="es-MX"/>
        </w:rPr>
        <w:t>.</w:t>
      </w:r>
    </w:p>
    <w:p w:rsidR="00852ACA" w:rsidRPr="00CB102D" w:rsidRDefault="00852ACA" w:rsidP="000300FA">
      <w:pPr>
        <w:rPr>
          <w:rFonts w:ascii="Arial Narrow" w:hAnsi="Arial Narrow"/>
          <w:sz w:val="22"/>
          <w:szCs w:val="22"/>
        </w:rPr>
      </w:pPr>
    </w:p>
    <w:p w:rsidR="005267B1" w:rsidRDefault="00600776" w:rsidP="00600776">
      <w:pPr>
        <w:jc w:val="both"/>
        <w:rPr>
          <w:rFonts w:ascii="Arial Narrow" w:hAnsi="Arial Narrow"/>
          <w:sz w:val="22"/>
          <w:szCs w:val="22"/>
        </w:rPr>
      </w:pPr>
      <w:r w:rsidRPr="00600776">
        <w:rPr>
          <w:rFonts w:ascii="Arial Narrow" w:hAnsi="Arial Narrow"/>
          <w:sz w:val="22"/>
          <w:szCs w:val="22"/>
        </w:rPr>
        <w:t xml:space="preserve">Dentro </w:t>
      </w:r>
      <w:r>
        <w:rPr>
          <w:rFonts w:ascii="Arial Narrow" w:hAnsi="Arial Narrow"/>
          <w:sz w:val="22"/>
          <w:szCs w:val="22"/>
        </w:rPr>
        <w:t xml:space="preserve">de las fortalezas encontramos el compromiso, profesionalización y actualización del personal que opera el programa, el impulso que se ha dado a la impartición de talleres para los </w:t>
      </w:r>
      <w:proofErr w:type="spellStart"/>
      <w:r>
        <w:rPr>
          <w:rFonts w:ascii="Arial Narrow" w:hAnsi="Arial Narrow"/>
          <w:sz w:val="22"/>
          <w:szCs w:val="22"/>
        </w:rPr>
        <w:t>coinversionistas</w:t>
      </w:r>
      <w:proofErr w:type="spellEnd"/>
      <w:r>
        <w:rPr>
          <w:rFonts w:ascii="Arial Narrow" w:hAnsi="Arial Narrow"/>
          <w:sz w:val="22"/>
          <w:szCs w:val="22"/>
        </w:rPr>
        <w:t xml:space="preserve"> y futuros </w:t>
      </w:r>
      <w:proofErr w:type="spellStart"/>
      <w:r>
        <w:rPr>
          <w:rFonts w:ascii="Arial Narrow" w:hAnsi="Arial Narrow"/>
          <w:sz w:val="22"/>
          <w:szCs w:val="22"/>
        </w:rPr>
        <w:t>coinversionistas</w:t>
      </w:r>
      <w:proofErr w:type="spellEnd"/>
      <w:r>
        <w:rPr>
          <w:rFonts w:ascii="Arial Narrow" w:hAnsi="Arial Narrow"/>
          <w:sz w:val="22"/>
          <w:szCs w:val="22"/>
        </w:rPr>
        <w:t>, así como la interrelación permanente entre áreas, tales como Registro de Organizaciones y Coinversión para el Desarrollo Social, así como el seguimiento puntual a las Reglas de Operación y acciones establecidas en la Convocatoria. En el apartado de debilidades, es imperativo contar con el Manual de Procedimientos aprobado, ya que esto genera certezas para todos los involucrados, sobre los procesos a seguir, esta aseveración no excluye que de manera efectiva se siguen pautas normativas establecidas tanto en las Reglas de Operación como en la Convocatoria y en Manual Administrativo.</w:t>
      </w:r>
    </w:p>
    <w:p w:rsidR="00600776" w:rsidRDefault="00600776" w:rsidP="00600776">
      <w:pPr>
        <w:jc w:val="both"/>
        <w:rPr>
          <w:rFonts w:ascii="Arial Narrow" w:hAnsi="Arial Narrow"/>
          <w:sz w:val="22"/>
          <w:szCs w:val="22"/>
        </w:rPr>
      </w:pPr>
    </w:p>
    <w:p w:rsidR="00600776" w:rsidRPr="00600776" w:rsidRDefault="00D67F30" w:rsidP="00600776">
      <w:pPr>
        <w:jc w:val="both"/>
        <w:rPr>
          <w:rFonts w:ascii="Arial Narrow" w:hAnsi="Arial Narrow"/>
          <w:sz w:val="22"/>
          <w:szCs w:val="22"/>
        </w:rPr>
      </w:pPr>
      <w:r>
        <w:rPr>
          <w:rFonts w:ascii="Arial Narrow" w:hAnsi="Arial Narrow"/>
          <w:sz w:val="22"/>
          <w:szCs w:val="22"/>
        </w:rPr>
        <w:lastRenderedPageBreak/>
        <w:t xml:space="preserve">Como Áreas de Oportunidad se señala la participación de más entidades </w:t>
      </w:r>
      <w:proofErr w:type="spellStart"/>
      <w:r>
        <w:rPr>
          <w:rFonts w:ascii="Arial Narrow" w:hAnsi="Arial Narrow"/>
          <w:sz w:val="22"/>
          <w:szCs w:val="22"/>
        </w:rPr>
        <w:t>coinversionistas</w:t>
      </w:r>
      <w:proofErr w:type="spellEnd"/>
      <w:r>
        <w:rPr>
          <w:rFonts w:ascii="Arial Narrow" w:hAnsi="Arial Narrow"/>
          <w:sz w:val="22"/>
          <w:szCs w:val="22"/>
        </w:rPr>
        <w:t xml:space="preserve"> que permitan abordar mayores ejes temáticos o bien, incrementar los proyectos financiados o los montos de estos, acción que incidirá directamente en los trabajos que realizan las organizaciones. Al mismo tiempo, la disminución de montos o no participación de instancias </w:t>
      </w:r>
      <w:proofErr w:type="spellStart"/>
      <w:r w:rsidR="00E0423A">
        <w:rPr>
          <w:rFonts w:ascii="Arial Narrow" w:hAnsi="Arial Narrow"/>
          <w:sz w:val="22"/>
          <w:szCs w:val="22"/>
        </w:rPr>
        <w:t>coinversionistas</w:t>
      </w:r>
      <w:proofErr w:type="spellEnd"/>
      <w:r>
        <w:rPr>
          <w:rFonts w:ascii="Arial Narrow" w:hAnsi="Arial Narrow"/>
          <w:sz w:val="22"/>
          <w:szCs w:val="22"/>
        </w:rPr>
        <w:t xml:space="preserve"> puede afectar la cobertura del programa.</w:t>
      </w:r>
    </w:p>
    <w:p w:rsidR="005267B1" w:rsidRDefault="005267B1" w:rsidP="000300FA">
      <w:pPr>
        <w:rPr>
          <w:rFonts w:ascii="Arial Narrow" w:hAnsi="Arial Narrow"/>
          <w:b/>
          <w:sz w:val="22"/>
          <w:szCs w:val="22"/>
        </w:rPr>
      </w:pPr>
    </w:p>
    <w:p w:rsidR="00600776" w:rsidRDefault="00600776">
      <w:pPr>
        <w:spacing w:after="100" w:afterAutospacing="1"/>
        <w:rPr>
          <w:rFonts w:ascii="Arial Narrow" w:hAnsi="Arial Narrow"/>
          <w:b/>
          <w:sz w:val="22"/>
          <w:szCs w:val="22"/>
        </w:rPr>
      </w:pPr>
    </w:p>
    <w:p w:rsidR="005267B1" w:rsidRDefault="005267B1" w:rsidP="000300FA">
      <w:pPr>
        <w:rPr>
          <w:rFonts w:ascii="Arial Narrow" w:hAnsi="Arial Narrow"/>
          <w:b/>
          <w:sz w:val="22"/>
          <w:szCs w:val="22"/>
        </w:rPr>
      </w:pPr>
    </w:p>
    <w:p w:rsidR="005267B1" w:rsidRDefault="005267B1" w:rsidP="000300FA">
      <w:pPr>
        <w:rPr>
          <w:rFonts w:ascii="Arial Narrow" w:hAnsi="Arial Narrow"/>
          <w:b/>
          <w:sz w:val="22"/>
          <w:szCs w:val="22"/>
        </w:rPr>
        <w:sectPr w:rsidR="005267B1" w:rsidSect="00C35178">
          <w:pgSz w:w="12240" w:h="15840"/>
          <w:pgMar w:top="1418" w:right="1701" w:bottom="1418" w:left="1701" w:header="709" w:footer="709" w:gutter="0"/>
          <w:cols w:space="708"/>
          <w:docGrid w:linePitch="360"/>
        </w:sectPr>
      </w:pPr>
    </w:p>
    <w:p w:rsidR="005267B1" w:rsidRDefault="005267B1" w:rsidP="000300FA">
      <w:pPr>
        <w:rPr>
          <w:rFonts w:ascii="Arial Narrow" w:hAnsi="Arial Narrow"/>
          <w:b/>
          <w:sz w:val="22"/>
          <w:szCs w:val="22"/>
        </w:rPr>
      </w:pPr>
    </w:p>
    <w:p w:rsidR="000300FA" w:rsidRPr="00B27F01" w:rsidRDefault="000300FA" w:rsidP="000300FA">
      <w:pPr>
        <w:rPr>
          <w:rFonts w:ascii="Arial Narrow" w:hAnsi="Arial Narrow"/>
          <w:b/>
          <w:sz w:val="22"/>
          <w:szCs w:val="22"/>
        </w:rPr>
      </w:pPr>
      <w:r w:rsidRPr="00B27F01">
        <w:rPr>
          <w:rFonts w:ascii="Arial Narrow" w:hAnsi="Arial Narrow"/>
          <w:b/>
          <w:sz w:val="22"/>
          <w:szCs w:val="22"/>
        </w:rPr>
        <w:t>V. EVALUACIÓN DEL MONITOREO DEL PROGRAMA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1"/>
        <w:gridCol w:w="1775"/>
        <w:gridCol w:w="1914"/>
        <w:gridCol w:w="805"/>
        <w:gridCol w:w="2332"/>
        <w:gridCol w:w="1033"/>
        <w:gridCol w:w="1044"/>
        <w:gridCol w:w="1659"/>
        <w:gridCol w:w="1911"/>
      </w:tblGrid>
      <w:tr w:rsidR="005267B1" w:rsidRPr="00EF498D" w:rsidTr="005267B1">
        <w:trPr>
          <w:trHeight w:val="468"/>
        </w:trPr>
        <w:tc>
          <w:tcPr>
            <w:tcW w:w="255" w:type="pct"/>
            <w:shd w:val="clear" w:color="auto" w:fill="auto"/>
            <w:vAlign w:val="center"/>
            <w:hideMark/>
          </w:tcPr>
          <w:p w:rsidR="005267B1" w:rsidRPr="00EF498D" w:rsidRDefault="005267B1" w:rsidP="005267B1">
            <w:pPr>
              <w:jc w:val="center"/>
              <w:rPr>
                <w:rFonts w:ascii="Arial Narrow" w:hAnsi="Arial Narrow"/>
                <w:b/>
                <w:bCs/>
                <w:sz w:val="18"/>
                <w:szCs w:val="18"/>
                <w:lang w:eastAsia="es-MX"/>
              </w:rPr>
            </w:pPr>
            <w:r w:rsidRPr="00EF498D">
              <w:rPr>
                <w:rFonts w:ascii="Arial Narrow" w:hAnsi="Arial Narrow"/>
                <w:b/>
                <w:bCs/>
                <w:sz w:val="18"/>
                <w:szCs w:val="18"/>
                <w:lang w:eastAsia="es-MX"/>
              </w:rPr>
              <w:t>Nivel</w:t>
            </w:r>
          </w:p>
        </w:tc>
        <w:tc>
          <w:tcPr>
            <w:tcW w:w="675" w:type="pct"/>
            <w:shd w:val="clear" w:color="auto" w:fill="auto"/>
            <w:vAlign w:val="center"/>
            <w:hideMark/>
          </w:tcPr>
          <w:p w:rsidR="005267B1" w:rsidRPr="00EF498D" w:rsidRDefault="005267B1" w:rsidP="005267B1">
            <w:pPr>
              <w:jc w:val="center"/>
              <w:rPr>
                <w:rFonts w:ascii="Arial Narrow" w:hAnsi="Arial Narrow"/>
                <w:b/>
                <w:bCs/>
                <w:sz w:val="18"/>
                <w:szCs w:val="18"/>
                <w:lang w:eastAsia="es-MX"/>
              </w:rPr>
            </w:pPr>
            <w:r w:rsidRPr="00EF498D">
              <w:rPr>
                <w:rFonts w:ascii="Arial Narrow" w:hAnsi="Arial Narrow"/>
                <w:b/>
                <w:bCs/>
                <w:sz w:val="18"/>
                <w:szCs w:val="18"/>
                <w:lang w:eastAsia="es-MX"/>
              </w:rPr>
              <w:t>Objetivo</w:t>
            </w:r>
          </w:p>
        </w:tc>
        <w:tc>
          <w:tcPr>
            <w:tcW w:w="728" w:type="pct"/>
            <w:shd w:val="clear" w:color="auto" w:fill="auto"/>
            <w:vAlign w:val="center"/>
            <w:hideMark/>
          </w:tcPr>
          <w:p w:rsidR="005267B1" w:rsidRPr="00EF498D" w:rsidRDefault="005267B1" w:rsidP="005267B1">
            <w:pPr>
              <w:jc w:val="center"/>
              <w:rPr>
                <w:rFonts w:ascii="Arial Narrow" w:hAnsi="Arial Narrow"/>
                <w:b/>
                <w:bCs/>
                <w:sz w:val="18"/>
                <w:szCs w:val="18"/>
                <w:lang w:eastAsia="es-MX"/>
              </w:rPr>
            </w:pPr>
            <w:r w:rsidRPr="00EF498D">
              <w:rPr>
                <w:rFonts w:ascii="Arial Narrow" w:hAnsi="Arial Narrow"/>
                <w:b/>
                <w:bCs/>
                <w:sz w:val="18"/>
                <w:szCs w:val="18"/>
                <w:lang w:eastAsia="es-MX"/>
              </w:rPr>
              <w:t>Indicador de Desempeño</w:t>
            </w:r>
          </w:p>
        </w:tc>
        <w:tc>
          <w:tcPr>
            <w:tcW w:w="306" w:type="pct"/>
            <w:shd w:val="clear" w:color="auto" w:fill="auto"/>
            <w:vAlign w:val="center"/>
            <w:hideMark/>
          </w:tcPr>
          <w:p w:rsidR="005267B1" w:rsidRPr="00EF498D" w:rsidRDefault="005267B1" w:rsidP="005267B1">
            <w:pPr>
              <w:jc w:val="center"/>
              <w:rPr>
                <w:rFonts w:ascii="Arial Narrow" w:hAnsi="Arial Narrow"/>
                <w:b/>
                <w:bCs/>
                <w:sz w:val="18"/>
                <w:szCs w:val="18"/>
                <w:lang w:eastAsia="es-MX"/>
              </w:rPr>
            </w:pPr>
            <w:r w:rsidRPr="00EF498D">
              <w:rPr>
                <w:rFonts w:ascii="Arial Narrow" w:hAnsi="Arial Narrow"/>
                <w:b/>
                <w:bCs/>
                <w:sz w:val="18"/>
                <w:szCs w:val="18"/>
                <w:lang w:eastAsia="es-MX"/>
              </w:rPr>
              <w:t>Tipo de Indicador</w:t>
            </w:r>
          </w:p>
        </w:tc>
        <w:tc>
          <w:tcPr>
            <w:tcW w:w="887" w:type="pct"/>
            <w:shd w:val="clear" w:color="auto" w:fill="auto"/>
            <w:vAlign w:val="center"/>
            <w:hideMark/>
          </w:tcPr>
          <w:p w:rsidR="005267B1" w:rsidRPr="00EF498D" w:rsidRDefault="005267B1" w:rsidP="005267B1">
            <w:pPr>
              <w:jc w:val="center"/>
              <w:rPr>
                <w:rFonts w:ascii="Arial Narrow" w:hAnsi="Arial Narrow"/>
                <w:b/>
                <w:bCs/>
                <w:sz w:val="18"/>
                <w:szCs w:val="18"/>
                <w:lang w:eastAsia="es-MX"/>
              </w:rPr>
            </w:pPr>
            <w:r w:rsidRPr="00EF498D">
              <w:rPr>
                <w:rFonts w:ascii="Arial Narrow" w:hAnsi="Arial Narrow"/>
                <w:b/>
                <w:bCs/>
                <w:sz w:val="18"/>
                <w:szCs w:val="18"/>
                <w:lang w:eastAsia="es-MX"/>
              </w:rPr>
              <w:t>Fórmula de Cálculo</w:t>
            </w:r>
          </w:p>
        </w:tc>
        <w:tc>
          <w:tcPr>
            <w:tcW w:w="393" w:type="pct"/>
            <w:shd w:val="clear" w:color="auto" w:fill="auto"/>
            <w:vAlign w:val="center"/>
            <w:hideMark/>
          </w:tcPr>
          <w:p w:rsidR="005267B1" w:rsidRPr="00EF498D" w:rsidRDefault="005267B1" w:rsidP="005267B1">
            <w:pPr>
              <w:jc w:val="center"/>
              <w:rPr>
                <w:rFonts w:ascii="Arial Narrow" w:hAnsi="Arial Narrow"/>
                <w:b/>
                <w:bCs/>
                <w:sz w:val="18"/>
                <w:szCs w:val="18"/>
                <w:lang w:eastAsia="es-MX"/>
              </w:rPr>
            </w:pPr>
            <w:r w:rsidRPr="00EF498D">
              <w:rPr>
                <w:rFonts w:ascii="Arial Narrow" w:hAnsi="Arial Narrow"/>
                <w:b/>
                <w:bCs/>
                <w:sz w:val="18"/>
                <w:szCs w:val="18"/>
                <w:lang w:eastAsia="es-MX"/>
              </w:rPr>
              <w:t>Unidad de Medida</w:t>
            </w:r>
          </w:p>
        </w:tc>
        <w:tc>
          <w:tcPr>
            <w:tcW w:w="397" w:type="pct"/>
            <w:shd w:val="clear" w:color="auto" w:fill="auto"/>
            <w:vAlign w:val="center"/>
            <w:hideMark/>
          </w:tcPr>
          <w:p w:rsidR="005267B1" w:rsidRPr="00EF498D" w:rsidRDefault="005267B1" w:rsidP="005267B1">
            <w:pPr>
              <w:jc w:val="center"/>
              <w:rPr>
                <w:rFonts w:ascii="Arial Narrow" w:hAnsi="Arial Narrow"/>
                <w:b/>
                <w:bCs/>
                <w:sz w:val="18"/>
                <w:szCs w:val="18"/>
                <w:lang w:eastAsia="es-MX"/>
              </w:rPr>
            </w:pPr>
            <w:proofErr w:type="spellStart"/>
            <w:r w:rsidRPr="00EF498D">
              <w:rPr>
                <w:rFonts w:ascii="Arial Narrow" w:hAnsi="Arial Narrow"/>
                <w:b/>
                <w:bCs/>
                <w:sz w:val="18"/>
                <w:szCs w:val="18"/>
                <w:lang w:eastAsia="es-MX"/>
              </w:rPr>
              <w:t>Perio-dicidad</w:t>
            </w:r>
            <w:proofErr w:type="spellEnd"/>
          </w:p>
        </w:tc>
        <w:tc>
          <w:tcPr>
            <w:tcW w:w="631" w:type="pct"/>
            <w:shd w:val="clear" w:color="auto" w:fill="auto"/>
            <w:vAlign w:val="center"/>
            <w:hideMark/>
          </w:tcPr>
          <w:p w:rsidR="005267B1" w:rsidRPr="00EF498D" w:rsidRDefault="005267B1" w:rsidP="005267B1">
            <w:pPr>
              <w:jc w:val="center"/>
              <w:rPr>
                <w:rFonts w:ascii="Arial Narrow" w:hAnsi="Arial Narrow"/>
                <w:b/>
                <w:bCs/>
                <w:sz w:val="18"/>
                <w:szCs w:val="18"/>
                <w:lang w:eastAsia="es-MX"/>
              </w:rPr>
            </w:pPr>
            <w:r w:rsidRPr="00EF498D">
              <w:rPr>
                <w:rFonts w:ascii="Arial Narrow" w:hAnsi="Arial Narrow"/>
                <w:b/>
                <w:bCs/>
                <w:sz w:val="18"/>
                <w:szCs w:val="18"/>
                <w:lang w:eastAsia="es-MX"/>
              </w:rPr>
              <w:t>Supuestos</w:t>
            </w:r>
          </w:p>
        </w:tc>
        <w:tc>
          <w:tcPr>
            <w:tcW w:w="727" w:type="pct"/>
            <w:shd w:val="clear" w:color="auto" w:fill="auto"/>
            <w:vAlign w:val="center"/>
            <w:hideMark/>
          </w:tcPr>
          <w:p w:rsidR="005267B1" w:rsidRPr="00EF498D" w:rsidRDefault="005267B1" w:rsidP="005267B1">
            <w:pPr>
              <w:jc w:val="center"/>
              <w:rPr>
                <w:rFonts w:ascii="Arial Narrow" w:hAnsi="Arial Narrow"/>
                <w:b/>
                <w:bCs/>
                <w:sz w:val="18"/>
                <w:szCs w:val="18"/>
                <w:lang w:eastAsia="es-MX"/>
              </w:rPr>
            </w:pPr>
            <w:r w:rsidRPr="00EF498D">
              <w:rPr>
                <w:rFonts w:ascii="Arial Narrow" w:hAnsi="Arial Narrow"/>
                <w:b/>
                <w:bCs/>
                <w:sz w:val="18"/>
                <w:szCs w:val="18"/>
                <w:lang w:eastAsia="es-MX"/>
              </w:rPr>
              <w:t>Medios de Verificación</w:t>
            </w:r>
          </w:p>
        </w:tc>
      </w:tr>
      <w:tr w:rsidR="005267B1" w:rsidRPr="00EF498D" w:rsidTr="005267B1">
        <w:trPr>
          <w:cantSplit/>
          <w:trHeight w:val="1367"/>
        </w:trPr>
        <w:tc>
          <w:tcPr>
            <w:tcW w:w="255" w:type="pct"/>
            <w:shd w:val="clear" w:color="auto" w:fill="auto"/>
            <w:textDirection w:val="btLr"/>
            <w:vAlign w:val="center"/>
            <w:hideMark/>
          </w:tcPr>
          <w:p w:rsidR="005267B1" w:rsidRPr="00EF498D" w:rsidRDefault="005267B1" w:rsidP="005267B1">
            <w:pPr>
              <w:ind w:left="113" w:right="113"/>
              <w:jc w:val="center"/>
              <w:rPr>
                <w:rFonts w:ascii="Arial Narrow" w:hAnsi="Arial Narrow"/>
                <w:b/>
                <w:bCs/>
                <w:sz w:val="20"/>
                <w:szCs w:val="20"/>
                <w:highlight w:val="yellow"/>
                <w:lang w:eastAsia="es-MX"/>
              </w:rPr>
            </w:pPr>
            <w:r w:rsidRPr="00EF498D">
              <w:rPr>
                <w:rFonts w:ascii="Arial Narrow" w:hAnsi="Arial Narrow"/>
                <w:b/>
                <w:bCs/>
                <w:sz w:val="20"/>
                <w:szCs w:val="20"/>
                <w:lang w:eastAsia="es-MX"/>
              </w:rPr>
              <w:t>Fin</w:t>
            </w:r>
          </w:p>
        </w:tc>
        <w:tc>
          <w:tcPr>
            <w:tcW w:w="675" w:type="pct"/>
            <w:shd w:val="clear" w:color="auto" w:fill="auto"/>
            <w:vAlign w:val="center"/>
            <w:hideMark/>
          </w:tcPr>
          <w:p w:rsidR="005267B1" w:rsidRPr="00EF498D" w:rsidRDefault="005267B1" w:rsidP="005267B1">
            <w:pPr>
              <w:rPr>
                <w:rFonts w:ascii="Arial Narrow" w:hAnsi="Arial Narrow"/>
                <w:sz w:val="20"/>
                <w:szCs w:val="20"/>
                <w:lang w:eastAsia="es-MX"/>
              </w:rPr>
            </w:pPr>
            <w:r w:rsidRPr="00EF498D">
              <w:rPr>
                <w:rFonts w:asciiTheme="minorHAnsi" w:hAnsiTheme="minorHAnsi" w:cstheme="minorHAnsi"/>
                <w:sz w:val="18"/>
                <w:szCs w:val="18"/>
              </w:rPr>
              <w:t>Fortalecer la participación de las organizaciones de la sociedad civil, en la promoción y realización de programas  y proyectos sociales, que garanticen el ejercicio integral de los derechos sociales.</w:t>
            </w:r>
          </w:p>
        </w:tc>
        <w:tc>
          <w:tcPr>
            <w:tcW w:w="728" w:type="pct"/>
            <w:shd w:val="clear" w:color="auto" w:fill="auto"/>
            <w:vAlign w:val="center"/>
            <w:hideMark/>
          </w:tcPr>
          <w:p w:rsidR="005267B1" w:rsidRPr="00EF498D" w:rsidRDefault="005267B1" w:rsidP="005267B1">
            <w:pPr>
              <w:rPr>
                <w:rFonts w:ascii="Arial Narrow" w:hAnsi="Arial Narrow"/>
                <w:sz w:val="20"/>
                <w:szCs w:val="20"/>
                <w:lang w:eastAsia="es-MX"/>
              </w:rPr>
            </w:pPr>
            <w:r w:rsidRPr="00EF498D">
              <w:rPr>
                <w:rStyle w:val="nfasissutil"/>
                <w:rFonts w:asciiTheme="minorHAnsi" w:hAnsiTheme="minorHAnsi" w:cstheme="minorHAnsi"/>
                <w:sz w:val="18"/>
                <w:szCs w:val="18"/>
              </w:rPr>
              <w:t>Número de OSC inscritas en el Registro de Organizaciones Civiles del DF, por año</w:t>
            </w:r>
          </w:p>
        </w:tc>
        <w:tc>
          <w:tcPr>
            <w:tcW w:w="306" w:type="pct"/>
            <w:shd w:val="clear" w:color="auto" w:fill="auto"/>
            <w:vAlign w:val="center"/>
            <w:hideMark/>
          </w:tcPr>
          <w:p w:rsidR="005267B1" w:rsidRPr="00EF498D" w:rsidRDefault="005267B1" w:rsidP="005267B1">
            <w:pPr>
              <w:jc w:val="center"/>
              <w:rPr>
                <w:rFonts w:ascii="Arial Narrow" w:hAnsi="Arial Narrow"/>
                <w:sz w:val="20"/>
                <w:szCs w:val="20"/>
                <w:highlight w:val="yellow"/>
                <w:lang w:eastAsia="es-MX"/>
              </w:rPr>
            </w:pPr>
          </w:p>
        </w:tc>
        <w:tc>
          <w:tcPr>
            <w:tcW w:w="887" w:type="pct"/>
            <w:shd w:val="clear" w:color="auto" w:fill="auto"/>
            <w:vAlign w:val="center"/>
            <w:hideMark/>
          </w:tcPr>
          <w:p w:rsidR="005267B1" w:rsidRPr="00EF498D" w:rsidRDefault="005267B1" w:rsidP="005267B1">
            <w:pPr>
              <w:jc w:val="center"/>
              <w:rPr>
                <w:rFonts w:ascii="Arial Narrow" w:hAnsi="Arial Narrow"/>
                <w:sz w:val="20"/>
                <w:szCs w:val="20"/>
                <w:lang w:eastAsia="es-MX"/>
              </w:rPr>
            </w:pPr>
            <w:r w:rsidRPr="00EF498D">
              <w:rPr>
                <w:rFonts w:asciiTheme="minorHAnsi" w:hAnsiTheme="minorHAnsi" w:cstheme="minorHAnsi"/>
                <w:bCs/>
                <w:sz w:val="18"/>
                <w:szCs w:val="18"/>
              </w:rPr>
              <w:t>(OSC registradas)</w:t>
            </w:r>
          </w:p>
        </w:tc>
        <w:tc>
          <w:tcPr>
            <w:tcW w:w="393" w:type="pct"/>
            <w:shd w:val="clear" w:color="auto" w:fill="auto"/>
            <w:vAlign w:val="center"/>
            <w:hideMark/>
          </w:tcPr>
          <w:p w:rsidR="005267B1" w:rsidRPr="00EF498D" w:rsidRDefault="005267B1" w:rsidP="005267B1">
            <w:pPr>
              <w:jc w:val="center"/>
              <w:rPr>
                <w:rFonts w:asciiTheme="minorHAnsi" w:hAnsiTheme="minorHAnsi"/>
                <w:sz w:val="18"/>
                <w:szCs w:val="18"/>
                <w:lang w:eastAsia="es-MX"/>
              </w:rPr>
            </w:pPr>
            <w:r w:rsidRPr="00EF498D">
              <w:rPr>
                <w:rFonts w:asciiTheme="minorHAnsi" w:hAnsiTheme="minorHAnsi"/>
                <w:sz w:val="18"/>
                <w:szCs w:val="18"/>
                <w:lang w:eastAsia="es-MX"/>
              </w:rPr>
              <w:t>OSC inscritas</w:t>
            </w:r>
          </w:p>
        </w:tc>
        <w:tc>
          <w:tcPr>
            <w:tcW w:w="397" w:type="pct"/>
            <w:shd w:val="clear" w:color="auto" w:fill="auto"/>
            <w:vAlign w:val="center"/>
            <w:hideMark/>
          </w:tcPr>
          <w:p w:rsidR="005267B1" w:rsidRPr="00EF498D" w:rsidRDefault="005267B1" w:rsidP="005267B1">
            <w:pPr>
              <w:jc w:val="center"/>
              <w:rPr>
                <w:rFonts w:asciiTheme="minorHAnsi" w:hAnsiTheme="minorHAnsi"/>
                <w:sz w:val="18"/>
                <w:szCs w:val="18"/>
                <w:lang w:eastAsia="es-MX"/>
              </w:rPr>
            </w:pPr>
            <w:r w:rsidRPr="00EF498D">
              <w:rPr>
                <w:rFonts w:asciiTheme="minorHAnsi" w:hAnsiTheme="minorHAnsi"/>
                <w:sz w:val="18"/>
                <w:szCs w:val="18"/>
                <w:lang w:eastAsia="es-MX"/>
              </w:rPr>
              <w:t>Permanente</w:t>
            </w:r>
          </w:p>
          <w:p w:rsidR="005267B1" w:rsidRPr="00EF498D" w:rsidRDefault="005267B1" w:rsidP="005267B1">
            <w:pPr>
              <w:jc w:val="center"/>
              <w:rPr>
                <w:rFonts w:asciiTheme="minorHAnsi" w:hAnsiTheme="minorHAnsi"/>
                <w:sz w:val="18"/>
                <w:szCs w:val="18"/>
                <w:lang w:eastAsia="es-MX"/>
              </w:rPr>
            </w:pPr>
          </w:p>
        </w:tc>
        <w:tc>
          <w:tcPr>
            <w:tcW w:w="631" w:type="pct"/>
            <w:shd w:val="clear" w:color="auto" w:fill="auto"/>
            <w:vAlign w:val="center"/>
            <w:hideMark/>
          </w:tcPr>
          <w:p w:rsidR="005267B1" w:rsidRPr="00EF498D" w:rsidRDefault="005267B1" w:rsidP="005267B1">
            <w:pPr>
              <w:rPr>
                <w:rFonts w:ascii="Arial Narrow" w:hAnsi="Arial Narrow"/>
                <w:sz w:val="20"/>
                <w:szCs w:val="20"/>
                <w:lang w:eastAsia="es-MX"/>
              </w:rPr>
            </w:pPr>
            <w:r w:rsidRPr="00EF498D">
              <w:rPr>
                <w:rStyle w:val="nfasissutil"/>
                <w:rFonts w:asciiTheme="minorHAnsi" w:hAnsiTheme="minorHAnsi" w:cstheme="minorHAnsi"/>
                <w:sz w:val="18"/>
                <w:szCs w:val="18"/>
              </w:rPr>
              <w:t>Que las OSC se inscriban en el Registro y se involucren en las acciones de Gobierno del DF</w:t>
            </w:r>
          </w:p>
        </w:tc>
        <w:tc>
          <w:tcPr>
            <w:tcW w:w="727" w:type="pct"/>
            <w:shd w:val="clear" w:color="auto" w:fill="auto"/>
            <w:vAlign w:val="center"/>
            <w:hideMark/>
          </w:tcPr>
          <w:p w:rsidR="005267B1" w:rsidRPr="00EF498D" w:rsidRDefault="005267B1" w:rsidP="005267B1">
            <w:pPr>
              <w:rPr>
                <w:rFonts w:ascii="Arial Narrow" w:hAnsi="Arial Narrow"/>
                <w:sz w:val="20"/>
                <w:szCs w:val="20"/>
                <w:lang w:eastAsia="es-MX"/>
              </w:rPr>
            </w:pPr>
            <w:r w:rsidRPr="00EF498D">
              <w:rPr>
                <w:rStyle w:val="nfasissutil"/>
                <w:rFonts w:asciiTheme="minorHAnsi" w:hAnsiTheme="minorHAnsi" w:cstheme="minorHAnsi"/>
                <w:sz w:val="18"/>
                <w:szCs w:val="18"/>
              </w:rPr>
              <w:t>Base de datos del Registro de Organizaciones Civiles del Distrito Federal</w:t>
            </w:r>
          </w:p>
        </w:tc>
      </w:tr>
      <w:tr w:rsidR="005267B1" w:rsidRPr="00EF498D" w:rsidTr="005267B1">
        <w:trPr>
          <w:trHeight w:val="1546"/>
        </w:trPr>
        <w:tc>
          <w:tcPr>
            <w:tcW w:w="255" w:type="pct"/>
            <w:shd w:val="clear" w:color="auto" w:fill="auto"/>
            <w:textDirection w:val="btLr"/>
            <w:vAlign w:val="center"/>
            <w:hideMark/>
          </w:tcPr>
          <w:p w:rsidR="005267B1" w:rsidRPr="00EF498D" w:rsidRDefault="005267B1" w:rsidP="005267B1">
            <w:pPr>
              <w:ind w:left="113" w:right="113"/>
              <w:jc w:val="center"/>
              <w:rPr>
                <w:rFonts w:ascii="Arial Narrow" w:hAnsi="Arial Narrow"/>
                <w:b/>
                <w:bCs/>
                <w:sz w:val="20"/>
                <w:szCs w:val="20"/>
                <w:highlight w:val="yellow"/>
                <w:lang w:eastAsia="es-MX"/>
              </w:rPr>
            </w:pPr>
            <w:r w:rsidRPr="00EF498D">
              <w:rPr>
                <w:rFonts w:ascii="Arial Narrow" w:hAnsi="Arial Narrow"/>
                <w:b/>
                <w:bCs/>
                <w:sz w:val="20"/>
                <w:szCs w:val="20"/>
                <w:lang w:eastAsia="es-MX"/>
              </w:rPr>
              <w:t>Propósito</w:t>
            </w:r>
          </w:p>
        </w:tc>
        <w:tc>
          <w:tcPr>
            <w:tcW w:w="675" w:type="pct"/>
            <w:shd w:val="clear" w:color="auto" w:fill="auto"/>
            <w:vAlign w:val="center"/>
            <w:hideMark/>
          </w:tcPr>
          <w:p w:rsidR="005267B1" w:rsidRPr="00EF498D" w:rsidRDefault="005267B1" w:rsidP="005267B1">
            <w:pPr>
              <w:rPr>
                <w:rFonts w:ascii="Arial Narrow" w:hAnsi="Arial Narrow"/>
                <w:sz w:val="20"/>
                <w:szCs w:val="20"/>
                <w:highlight w:val="yellow"/>
                <w:lang w:eastAsia="es-MX"/>
              </w:rPr>
            </w:pPr>
            <w:r w:rsidRPr="00EF498D">
              <w:rPr>
                <w:rStyle w:val="nfasissutil"/>
                <w:rFonts w:asciiTheme="minorHAnsi" w:hAnsiTheme="minorHAnsi" w:cstheme="minorHAnsi"/>
                <w:sz w:val="18"/>
                <w:szCs w:val="18"/>
              </w:rPr>
              <w:t>Fomentar la participación de las OSC en el Programa de Coinversión para el Desarrollo Social del DF</w:t>
            </w:r>
          </w:p>
        </w:tc>
        <w:tc>
          <w:tcPr>
            <w:tcW w:w="728" w:type="pct"/>
            <w:shd w:val="clear" w:color="auto" w:fill="auto"/>
            <w:vAlign w:val="center"/>
            <w:hideMark/>
          </w:tcPr>
          <w:p w:rsidR="005267B1" w:rsidRPr="00EF498D" w:rsidRDefault="005267B1" w:rsidP="005267B1">
            <w:pPr>
              <w:rPr>
                <w:rFonts w:ascii="Arial Narrow" w:hAnsi="Arial Narrow"/>
                <w:sz w:val="20"/>
                <w:szCs w:val="20"/>
                <w:lang w:eastAsia="es-MX"/>
              </w:rPr>
            </w:pPr>
            <w:r w:rsidRPr="00EF498D">
              <w:rPr>
                <w:rStyle w:val="nfasissutil"/>
                <w:rFonts w:asciiTheme="minorHAnsi" w:hAnsiTheme="minorHAnsi" w:cstheme="minorHAnsi"/>
                <w:sz w:val="18"/>
                <w:szCs w:val="18"/>
              </w:rPr>
              <w:t>Proporción de proyectos participantes en  la convocatoria del año, respecto de los proyectos participantes el año anterior</w:t>
            </w:r>
          </w:p>
        </w:tc>
        <w:tc>
          <w:tcPr>
            <w:tcW w:w="306" w:type="pct"/>
            <w:shd w:val="clear" w:color="auto" w:fill="auto"/>
            <w:vAlign w:val="center"/>
            <w:hideMark/>
          </w:tcPr>
          <w:p w:rsidR="005267B1" w:rsidRPr="00EF498D" w:rsidRDefault="005267B1" w:rsidP="005267B1">
            <w:pPr>
              <w:jc w:val="center"/>
              <w:rPr>
                <w:rFonts w:ascii="Arial Narrow" w:hAnsi="Arial Narrow"/>
                <w:sz w:val="20"/>
                <w:szCs w:val="20"/>
                <w:highlight w:val="yellow"/>
                <w:lang w:eastAsia="es-MX"/>
              </w:rPr>
            </w:pPr>
          </w:p>
        </w:tc>
        <w:tc>
          <w:tcPr>
            <w:tcW w:w="887" w:type="pct"/>
            <w:shd w:val="clear" w:color="auto" w:fill="auto"/>
            <w:vAlign w:val="center"/>
            <w:hideMark/>
          </w:tcPr>
          <w:p w:rsidR="005267B1" w:rsidRPr="00EF498D" w:rsidRDefault="005267B1" w:rsidP="005267B1">
            <w:pPr>
              <w:rPr>
                <w:rFonts w:ascii="Arial Narrow" w:hAnsi="Arial Narrow"/>
                <w:sz w:val="20"/>
                <w:szCs w:val="20"/>
                <w:lang w:eastAsia="es-MX"/>
              </w:rPr>
            </w:pPr>
            <w:r w:rsidRPr="00EF498D">
              <w:rPr>
                <w:rStyle w:val="nfasissutil"/>
                <w:rFonts w:asciiTheme="minorHAnsi" w:hAnsiTheme="minorHAnsi" w:cstheme="minorHAnsi"/>
                <w:sz w:val="18"/>
                <w:szCs w:val="18"/>
              </w:rPr>
              <w:t>Total de proyectos participantes en convocatoria del año / Total proyectos participantes el año anterior)</w:t>
            </w:r>
          </w:p>
        </w:tc>
        <w:tc>
          <w:tcPr>
            <w:tcW w:w="393" w:type="pct"/>
            <w:shd w:val="clear" w:color="auto" w:fill="auto"/>
            <w:vAlign w:val="center"/>
            <w:hideMark/>
          </w:tcPr>
          <w:p w:rsidR="005267B1" w:rsidRPr="00EF498D" w:rsidRDefault="005267B1" w:rsidP="005267B1">
            <w:pPr>
              <w:jc w:val="center"/>
              <w:rPr>
                <w:rFonts w:asciiTheme="minorHAnsi" w:hAnsiTheme="minorHAnsi"/>
                <w:sz w:val="18"/>
                <w:szCs w:val="18"/>
                <w:lang w:eastAsia="es-MX"/>
              </w:rPr>
            </w:pPr>
            <w:r w:rsidRPr="00EF498D">
              <w:rPr>
                <w:rFonts w:asciiTheme="minorHAnsi" w:hAnsiTheme="minorHAnsi"/>
                <w:sz w:val="18"/>
                <w:szCs w:val="18"/>
                <w:lang w:eastAsia="es-MX"/>
              </w:rPr>
              <w:t>Promedio</w:t>
            </w:r>
          </w:p>
        </w:tc>
        <w:tc>
          <w:tcPr>
            <w:tcW w:w="397" w:type="pct"/>
            <w:shd w:val="clear" w:color="auto" w:fill="auto"/>
            <w:vAlign w:val="center"/>
            <w:hideMark/>
          </w:tcPr>
          <w:p w:rsidR="005267B1" w:rsidRPr="00EF498D" w:rsidRDefault="005267B1" w:rsidP="005267B1">
            <w:pPr>
              <w:jc w:val="center"/>
              <w:rPr>
                <w:rFonts w:asciiTheme="minorHAnsi" w:hAnsiTheme="minorHAnsi"/>
                <w:sz w:val="18"/>
                <w:szCs w:val="18"/>
                <w:lang w:eastAsia="es-MX"/>
              </w:rPr>
            </w:pPr>
            <w:r w:rsidRPr="00EF498D">
              <w:rPr>
                <w:rFonts w:asciiTheme="minorHAnsi" w:hAnsiTheme="minorHAnsi"/>
                <w:sz w:val="18"/>
                <w:szCs w:val="18"/>
                <w:lang w:eastAsia="es-MX"/>
              </w:rPr>
              <w:t>Anual</w:t>
            </w:r>
          </w:p>
        </w:tc>
        <w:tc>
          <w:tcPr>
            <w:tcW w:w="631" w:type="pct"/>
            <w:shd w:val="clear" w:color="auto" w:fill="auto"/>
            <w:vAlign w:val="center"/>
            <w:hideMark/>
          </w:tcPr>
          <w:p w:rsidR="005267B1" w:rsidRPr="00EF498D" w:rsidRDefault="005267B1" w:rsidP="005267B1">
            <w:pPr>
              <w:rPr>
                <w:rFonts w:ascii="Arial Narrow" w:hAnsi="Arial Narrow"/>
                <w:sz w:val="20"/>
                <w:szCs w:val="20"/>
                <w:lang w:eastAsia="es-MX"/>
              </w:rPr>
            </w:pPr>
            <w:r w:rsidRPr="00EF498D">
              <w:rPr>
                <w:rStyle w:val="nfasissutil"/>
                <w:rFonts w:asciiTheme="minorHAnsi" w:hAnsiTheme="minorHAnsi" w:cstheme="minorHAnsi"/>
                <w:sz w:val="18"/>
                <w:szCs w:val="18"/>
              </w:rPr>
              <w:t>Que cada proyecto presentado cubra con los requisitos de la Convocatoria y sean de calidad para ser aprobados por la Comisión Evaluadora</w:t>
            </w:r>
          </w:p>
        </w:tc>
        <w:tc>
          <w:tcPr>
            <w:tcW w:w="727" w:type="pct"/>
            <w:shd w:val="clear" w:color="auto" w:fill="auto"/>
            <w:vAlign w:val="center"/>
            <w:hideMark/>
          </w:tcPr>
          <w:p w:rsidR="005267B1" w:rsidRPr="00EF498D" w:rsidRDefault="005267B1" w:rsidP="005267B1">
            <w:pPr>
              <w:rPr>
                <w:rFonts w:ascii="Arial Narrow" w:hAnsi="Arial Narrow"/>
                <w:sz w:val="20"/>
                <w:szCs w:val="20"/>
                <w:lang w:eastAsia="es-MX"/>
              </w:rPr>
            </w:pPr>
            <w:r w:rsidRPr="00EF498D">
              <w:rPr>
                <w:rStyle w:val="nfasissutil"/>
                <w:rFonts w:asciiTheme="minorHAnsi" w:hAnsiTheme="minorHAnsi" w:cstheme="minorHAnsi"/>
                <w:sz w:val="18"/>
                <w:szCs w:val="18"/>
              </w:rPr>
              <w:t>Base de datos de la Coordinación del Programa</w:t>
            </w:r>
          </w:p>
        </w:tc>
      </w:tr>
      <w:tr w:rsidR="005267B1" w:rsidRPr="00EF498D" w:rsidTr="005267B1">
        <w:trPr>
          <w:trHeight w:val="703"/>
        </w:trPr>
        <w:tc>
          <w:tcPr>
            <w:tcW w:w="255" w:type="pct"/>
            <w:shd w:val="clear" w:color="auto" w:fill="auto"/>
            <w:textDirection w:val="btLr"/>
            <w:vAlign w:val="center"/>
            <w:hideMark/>
          </w:tcPr>
          <w:p w:rsidR="005267B1" w:rsidRPr="00EF498D" w:rsidRDefault="005267B1" w:rsidP="005267B1">
            <w:pPr>
              <w:ind w:left="113" w:right="113"/>
              <w:jc w:val="center"/>
              <w:rPr>
                <w:rFonts w:ascii="Arial Narrow" w:hAnsi="Arial Narrow"/>
                <w:b/>
                <w:bCs/>
                <w:sz w:val="20"/>
                <w:szCs w:val="20"/>
                <w:lang w:eastAsia="es-MX"/>
              </w:rPr>
            </w:pPr>
            <w:r w:rsidRPr="00EF498D">
              <w:rPr>
                <w:rFonts w:ascii="Arial Narrow" w:hAnsi="Arial Narrow"/>
                <w:b/>
                <w:bCs/>
                <w:sz w:val="20"/>
                <w:szCs w:val="20"/>
                <w:lang w:eastAsia="es-MX"/>
              </w:rPr>
              <w:t>Componentes</w:t>
            </w:r>
          </w:p>
        </w:tc>
        <w:tc>
          <w:tcPr>
            <w:tcW w:w="675" w:type="pct"/>
            <w:shd w:val="clear" w:color="auto" w:fill="auto"/>
            <w:vAlign w:val="center"/>
            <w:hideMark/>
          </w:tcPr>
          <w:p w:rsidR="005267B1" w:rsidRPr="00EF498D" w:rsidRDefault="005267B1" w:rsidP="005267B1">
            <w:pPr>
              <w:jc w:val="center"/>
              <w:rPr>
                <w:rFonts w:ascii="Arial Narrow" w:hAnsi="Arial Narrow"/>
                <w:sz w:val="20"/>
                <w:szCs w:val="20"/>
                <w:lang w:eastAsia="es-MX"/>
              </w:rPr>
            </w:pPr>
            <w:r w:rsidRPr="00EF498D">
              <w:rPr>
                <w:rFonts w:asciiTheme="minorHAnsi" w:hAnsiTheme="minorHAnsi" w:cstheme="minorHAnsi"/>
                <w:sz w:val="18"/>
                <w:szCs w:val="18"/>
              </w:rPr>
              <w:t xml:space="preserve">Conjugar recursos, experiencias y conocimientos de instituciones públicas, privadas y organizaciones civiles en una relación de corresponsabilidad, para emprender acciones en materia de desarrollo social e impulsar la más amplia y diversa participación de la ciudadanía y de las comunidades en la </w:t>
            </w:r>
            <w:r w:rsidRPr="00EF498D">
              <w:rPr>
                <w:rFonts w:asciiTheme="minorHAnsi" w:hAnsiTheme="minorHAnsi" w:cstheme="minorHAnsi"/>
                <w:sz w:val="18"/>
                <w:szCs w:val="18"/>
              </w:rPr>
              <w:lastRenderedPageBreak/>
              <w:t>transformación de su entorno y la construcción de una ciudad con equidad.</w:t>
            </w:r>
          </w:p>
        </w:tc>
        <w:tc>
          <w:tcPr>
            <w:tcW w:w="728" w:type="pct"/>
            <w:shd w:val="clear" w:color="auto" w:fill="auto"/>
            <w:vAlign w:val="center"/>
            <w:hideMark/>
          </w:tcPr>
          <w:p w:rsidR="005267B1" w:rsidRPr="00EF498D" w:rsidRDefault="005267B1" w:rsidP="005267B1">
            <w:pPr>
              <w:rPr>
                <w:rFonts w:ascii="Arial Narrow" w:hAnsi="Arial Narrow"/>
                <w:sz w:val="20"/>
                <w:szCs w:val="20"/>
                <w:lang w:eastAsia="es-MX"/>
              </w:rPr>
            </w:pPr>
            <w:r w:rsidRPr="00EF498D">
              <w:rPr>
                <w:rStyle w:val="nfasissutil"/>
                <w:rFonts w:asciiTheme="minorHAnsi" w:hAnsiTheme="minorHAnsi" w:cstheme="minorHAnsi"/>
                <w:sz w:val="18"/>
                <w:szCs w:val="18"/>
              </w:rPr>
              <w:lastRenderedPageBreak/>
              <w:t>Número de proyectos financiados por eje temático</w:t>
            </w:r>
          </w:p>
        </w:tc>
        <w:tc>
          <w:tcPr>
            <w:tcW w:w="306" w:type="pct"/>
            <w:shd w:val="clear" w:color="auto" w:fill="auto"/>
            <w:vAlign w:val="center"/>
            <w:hideMark/>
          </w:tcPr>
          <w:p w:rsidR="005267B1" w:rsidRPr="00EF498D" w:rsidRDefault="005267B1" w:rsidP="005267B1">
            <w:pPr>
              <w:jc w:val="center"/>
              <w:rPr>
                <w:rFonts w:ascii="Arial Narrow" w:hAnsi="Arial Narrow"/>
                <w:sz w:val="20"/>
                <w:szCs w:val="20"/>
                <w:lang w:eastAsia="es-MX"/>
              </w:rPr>
            </w:pPr>
          </w:p>
        </w:tc>
        <w:tc>
          <w:tcPr>
            <w:tcW w:w="887" w:type="pct"/>
            <w:shd w:val="clear" w:color="auto" w:fill="auto"/>
            <w:vAlign w:val="center"/>
            <w:hideMark/>
          </w:tcPr>
          <w:p w:rsidR="005267B1" w:rsidRPr="00EF498D" w:rsidRDefault="005267B1" w:rsidP="005267B1">
            <w:pPr>
              <w:rPr>
                <w:rFonts w:ascii="Arial Narrow" w:hAnsi="Arial Narrow"/>
                <w:sz w:val="20"/>
                <w:szCs w:val="20"/>
                <w:lang w:eastAsia="es-MX"/>
              </w:rPr>
            </w:pPr>
            <w:r w:rsidRPr="00EF498D">
              <w:rPr>
                <w:rFonts w:asciiTheme="minorHAnsi" w:hAnsiTheme="minorHAnsi" w:cstheme="minorHAnsi"/>
                <w:bCs/>
                <w:sz w:val="18"/>
                <w:szCs w:val="18"/>
              </w:rPr>
              <w:t>Sumatoria de proyectos financiados por cada uno de los ejes temáticos</w:t>
            </w:r>
          </w:p>
        </w:tc>
        <w:tc>
          <w:tcPr>
            <w:tcW w:w="393" w:type="pct"/>
            <w:shd w:val="clear" w:color="auto" w:fill="auto"/>
            <w:vAlign w:val="center"/>
            <w:hideMark/>
          </w:tcPr>
          <w:p w:rsidR="005267B1" w:rsidRPr="00EF498D" w:rsidRDefault="005267B1" w:rsidP="005267B1">
            <w:pPr>
              <w:jc w:val="center"/>
              <w:rPr>
                <w:rFonts w:asciiTheme="minorHAnsi" w:hAnsiTheme="minorHAnsi"/>
                <w:sz w:val="18"/>
                <w:szCs w:val="18"/>
                <w:lang w:eastAsia="es-MX"/>
              </w:rPr>
            </w:pPr>
            <w:r w:rsidRPr="00EF498D">
              <w:rPr>
                <w:rFonts w:asciiTheme="minorHAnsi" w:hAnsiTheme="minorHAnsi"/>
                <w:sz w:val="18"/>
                <w:szCs w:val="18"/>
                <w:lang w:eastAsia="es-MX"/>
              </w:rPr>
              <w:t>Proyectos financiados</w:t>
            </w:r>
          </w:p>
        </w:tc>
        <w:tc>
          <w:tcPr>
            <w:tcW w:w="397" w:type="pct"/>
            <w:shd w:val="clear" w:color="auto" w:fill="auto"/>
            <w:vAlign w:val="center"/>
            <w:hideMark/>
          </w:tcPr>
          <w:p w:rsidR="005267B1" w:rsidRPr="00EF498D" w:rsidRDefault="005267B1" w:rsidP="005267B1">
            <w:pPr>
              <w:jc w:val="center"/>
              <w:rPr>
                <w:rFonts w:asciiTheme="minorHAnsi" w:hAnsiTheme="minorHAnsi"/>
                <w:sz w:val="18"/>
                <w:szCs w:val="18"/>
                <w:lang w:eastAsia="es-MX"/>
              </w:rPr>
            </w:pPr>
            <w:r w:rsidRPr="00EF498D">
              <w:rPr>
                <w:rFonts w:asciiTheme="minorHAnsi" w:hAnsiTheme="minorHAnsi"/>
                <w:sz w:val="18"/>
                <w:szCs w:val="18"/>
                <w:lang w:eastAsia="es-MX"/>
              </w:rPr>
              <w:t>Anual</w:t>
            </w:r>
          </w:p>
        </w:tc>
        <w:tc>
          <w:tcPr>
            <w:tcW w:w="631" w:type="pct"/>
            <w:shd w:val="clear" w:color="auto" w:fill="auto"/>
            <w:vAlign w:val="center"/>
            <w:hideMark/>
          </w:tcPr>
          <w:p w:rsidR="005267B1" w:rsidRPr="00EF498D" w:rsidRDefault="005267B1" w:rsidP="005267B1">
            <w:pPr>
              <w:rPr>
                <w:rFonts w:ascii="Arial Narrow" w:hAnsi="Arial Narrow"/>
                <w:sz w:val="20"/>
                <w:szCs w:val="20"/>
                <w:lang w:eastAsia="es-MX"/>
              </w:rPr>
            </w:pPr>
            <w:r w:rsidRPr="00EF498D">
              <w:rPr>
                <w:rStyle w:val="nfasissutil"/>
                <w:rFonts w:asciiTheme="minorHAnsi" w:hAnsiTheme="minorHAnsi" w:cstheme="minorHAnsi"/>
                <w:sz w:val="18"/>
                <w:szCs w:val="18"/>
              </w:rPr>
              <w:t>Que las organizaciones civiles se interesen en los ejes temáticos y que sus proyectos cumplan con los requisitos que valoren los integrantes de las comisiones de trabajo y de la Comisión Evaluadora.</w:t>
            </w:r>
          </w:p>
        </w:tc>
        <w:tc>
          <w:tcPr>
            <w:tcW w:w="727" w:type="pct"/>
            <w:shd w:val="clear" w:color="auto" w:fill="auto"/>
            <w:vAlign w:val="center"/>
            <w:hideMark/>
          </w:tcPr>
          <w:p w:rsidR="005267B1" w:rsidRPr="00EF498D" w:rsidRDefault="005267B1" w:rsidP="005267B1">
            <w:pPr>
              <w:rPr>
                <w:rFonts w:ascii="Arial Narrow" w:hAnsi="Arial Narrow"/>
                <w:sz w:val="20"/>
                <w:szCs w:val="20"/>
                <w:lang w:eastAsia="es-MX"/>
              </w:rPr>
            </w:pPr>
            <w:r w:rsidRPr="00EF498D">
              <w:rPr>
                <w:rStyle w:val="nfasissutil"/>
                <w:rFonts w:asciiTheme="minorHAnsi" w:hAnsiTheme="minorHAnsi" w:cstheme="minorHAnsi"/>
                <w:sz w:val="18"/>
                <w:szCs w:val="18"/>
              </w:rPr>
              <w:t>Base de datos de la Coordinación del Programa y publicación de la Gaceta Oficial del GDF</w:t>
            </w:r>
          </w:p>
        </w:tc>
      </w:tr>
      <w:tr w:rsidR="005267B1" w:rsidRPr="00EF498D" w:rsidTr="005267B1">
        <w:trPr>
          <w:trHeight w:val="703"/>
        </w:trPr>
        <w:tc>
          <w:tcPr>
            <w:tcW w:w="255" w:type="pct"/>
            <w:vMerge w:val="restart"/>
            <w:shd w:val="clear" w:color="auto" w:fill="auto"/>
            <w:textDirection w:val="btLr"/>
            <w:vAlign w:val="center"/>
            <w:hideMark/>
          </w:tcPr>
          <w:p w:rsidR="005267B1" w:rsidRPr="00EF498D" w:rsidRDefault="005267B1" w:rsidP="005267B1">
            <w:pPr>
              <w:ind w:left="113" w:right="113"/>
              <w:jc w:val="center"/>
              <w:rPr>
                <w:rFonts w:ascii="Arial Narrow" w:hAnsi="Arial Narrow"/>
                <w:b/>
                <w:bCs/>
                <w:sz w:val="20"/>
                <w:szCs w:val="20"/>
                <w:lang w:eastAsia="es-MX"/>
              </w:rPr>
            </w:pPr>
            <w:r w:rsidRPr="00EF498D">
              <w:rPr>
                <w:rFonts w:ascii="Arial Narrow" w:hAnsi="Arial Narrow"/>
                <w:b/>
                <w:bCs/>
                <w:sz w:val="20"/>
                <w:szCs w:val="20"/>
                <w:lang w:eastAsia="es-MX"/>
              </w:rPr>
              <w:lastRenderedPageBreak/>
              <w:t>Actividades</w:t>
            </w:r>
          </w:p>
        </w:tc>
        <w:tc>
          <w:tcPr>
            <w:tcW w:w="675" w:type="pct"/>
            <w:shd w:val="clear" w:color="auto" w:fill="auto"/>
            <w:vAlign w:val="center"/>
            <w:hideMark/>
          </w:tcPr>
          <w:p w:rsidR="005267B1" w:rsidRPr="00EF498D" w:rsidRDefault="005267B1" w:rsidP="005267B1">
            <w:pPr>
              <w:numPr>
                <w:ilvl w:val="0"/>
                <w:numId w:val="12"/>
              </w:numPr>
              <w:autoSpaceDE w:val="0"/>
              <w:autoSpaceDN w:val="0"/>
              <w:adjustRightInd w:val="0"/>
              <w:ind w:left="210" w:hanging="284"/>
              <w:rPr>
                <w:rFonts w:asciiTheme="minorHAnsi" w:hAnsiTheme="minorHAnsi" w:cstheme="minorHAnsi"/>
                <w:sz w:val="18"/>
                <w:szCs w:val="18"/>
              </w:rPr>
            </w:pPr>
            <w:r w:rsidRPr="00EF498D">
              <w:rPr>
                <w:rFonts w:asciiTheme="minorHAnsi" w:hAnsiTheme="minorHAnsi" w:cstheme="minorHAnsi"/>
                <w:sz w:val="18"/>
                <w:szCs w:val="18"/>
              </w:rPr>
              <w:t>Promover la inci</w:t>
            </w:r>
            <w:r w:rsidRPr="00EF498D">
              <w:rPr>
                <w:rFonts w:asciiTheme="minorHAnsi" w:hAnsiTheme="minorHAnsi" w:cstheme="minorHAnsi"/>
                <w:sz w:val="18"/>
                <w:szCs w:val="18"/>
              </w:rPr>
              <w:softHyphen/>
              <w:t>dencia de organiza</w:t>
            </w:r>
            <w:r w:rsidRPr="00EF498D">
              <w:rPr>
                <w:rFonts w:asciiTheme="minorHAnsi" w:hAnsiTheme="minorHAnsi" w:cstheme="minorHAnsi"/>
                <w:sz w:val="18"/>
                <w:szCs w:val="18"/>
              </w:rPr>
              <w:softHyphen/>
              <w:t>ciones civiles en las acciones públicas realizadas por el GDF.</w:t>
            </w:r>
          </w:p>
          <w:p w:rsidR="005267B1" w:rsidRPr="00EF498D" w:rsidRDefault="005267B1" w:rsidP="005267B1">
            <w:pPr>
              <w:jc w:val="center"/>
              <w:rPr>
                <w:rFonts w:asciiTheme="minorHAnsi" w:hAnsiTheme="minorHAnsi" w:cstheme="minorHAnsi"/>
                <w:sz w:val="18"/>
                <w:szCs w:val="18"/>
              </w:rPr>
            </w:pPr>
          </w:p>
        </w:tc>
        <w:tc>
          <w:tcPr>
            <w:tcW w:w="728" w:type="pct"/>
            <w:shd w:val="clear" w:color="auto" w:fill="auto"/>
            <w:vAlign w:val="center"/>
            <w:hideMark/>
          </w:tcPr>
          <w:p w:rsidR="005267B1" w:rsidRPr="00EF498D" w:rsidRDefault="005267B1" w:rsidP="005267B1">
            <w:pPr>
              <w:numPr>
                <w:ilvl w:val="0"/>
                <w:numId w:val="13"/>
              </w:numPr>
              <w:ind w:left="209" w:hanging="283"/>
              <w:rPr>
                <w:rStyle w:val="nfasissutil"/>
                <w:rFonts w:asciiTheme="minorHAnsi" w:hAnsiTheme="minorHAnsi" w:cstheme="minorHAnsi"/>
                <w:i w:val="0"/>
                <w:sz w:val="18"/>
                <w:szCs w:val="18"/>
              </w:rPr>
            </w:pPr>
            <w:r w:rsidRPr="00EF498D">
              <w:rPr>
                <w:rStyle w:val="nfasissutil"/>
                <w:rFonts w:asciiTheme="minorHAnsi" w:hAnsiTheme="minorHAnsi" w:cstheme="minorHAnsi"/>
                <w:sz w:val="18"/>
                <w:szCs w:val="18"/>
              </w:rPr>
              <w:t>Numero de OSC que participan en la Convocatoria anual</w:t>
            </w:r>
          </w:p>
          <w:p w:rsidR="005267B1" w:rsidRPr="00EF498D" w:rsidRDefault="005267B1" w:rsidP="005267B1">
            <w:pPr>
              <w:rPr>
                <w:rStyle w:val="nfasissutil"/>
                <w:rFonts w:asciiTheme="minorHAnsi" w:hAnsiTheme="minorHAnsi" w:cstheme="minorHAnsi"/>
                <w:i w:val="0"/>
                <w:sz w:val="18"/>
                <w:szCs w:val="18"/>
              </w:rPr>
            </w:pPr>
          </w:p>
        </w:tc>
        <w:tc>
          <w:tcPr>
            <w:tcW w:w="306" w:type="pct"/>
            <w:shd w:val="clear" w:color="auto" w:fill="auto"/>
            <w:vAlign w:val="center"/>
            <w:hideMark/>
          </w:tcPr>
          <w:p w:rsidR="005267B1" w:rsidRPr="00EF498D" w:rsidRDefault="005267B1" w:rsidP="005267B1">
            <w:pPr>
              <w:jc w:val="center"/>
              <w:rPr>
                <w:rFonts w:ascii="Arial Narrow" w:hAnsi="Arial Narrow"/>
                <w:sz w:val="20"/>
                <w:szCs w:val="20"/>
                <w:lang w:eastAsia="es-MX"/>
              </w:rPr>
            </w:pPr>
          </w:p>
        </w:tc>
        <w:tc>
          <w:tcPr>
            <w:tcW w:w="887" w:type="pct"/>
            <w:shd w:val="clear" w:color="auto" w:fill="auto"/>
            <w:vAlign w:val="center"/>
            <w:hideMark/>
          </w:tcPr>
          <w:p w:rsidR="005267B1" w:rsidRPr="00EF498D" w:rsidRDefault="005267B1" w:rsidP="005267B1">
            <w:pPr>
              <w:widowControl w:val="0"/>
              <w:numPr>
                <w:ilvl w:val="0"/>
                <w:numId w:val="15"/>
              </w:numPr>
              <w:suppressAutoHyphens/>
              <w:autoSpaceDE w:val="0"/>
              <w:autoSpaceDN w:val="0"/>
              <w:adjustRightInd w:val="0"/>
              <w:ind w:left="209" w:hanging="283"/>
              <w:rPr>
                <w:rFonts w:asciiTheme="minorHAnsi" w:hAnsiTheme="minorHAnsi" w:cstheme="minorHAnsi"/>
                <w:sz w:val="18"/>
                <w:szCs w:val="18"/>
              </w:rPr>
            </w:pPr>
            <w:r w:rsidRPr="00EF498D">
              <w:rPr>
                <w:rFonts w:asciiTheme="minorHAnsi" w:hAnsiTheme="minorHAnsi" w:cstheme="minorHAnsi"/>
                <w:sz w:val="18"/>
                <w:szCs w:val="18"/>
              </w:rPr>
              <w:t>(Organizaciones que participaron en la convocatoria /organizaciones inscritas en el ROSC) x100</w:t>
            </w:r>
          </w:p>
          <w:p w:rsidR="005267B1" w:rsidRPr="00EF498D" w:rsidRDefault="005267B1" w:rsidP="005267B1">
            <w:pPr>
              <w:rPr>
                <w:rFonts w:asciiTheme="minorHAnsi" w:hAnsiTheme="minorHAnsi" w:cstheme="minorHAnsi"/>
                <w:bCs/>
                <w:sz w:val="18"/>
                <w:szCs w:val="18"/>
              </w:rPr>
            </w:pPr>
          </w:p>
        </w:tc>
        <w:tc>
          <w:tcPr>
            <w:tcW w:w="393" w:type="pct"/>
            <w:shd w:val="clear" w:color="auto" w:fill="auto"/>
            <w:vAlign w:val="center"/>
            <w:hideMark/>
          </w:tcPr>
          <w:p w:rsidR="005267B1" w:rsidRPr="00EF498D" w:rsidRDefault="005267B1" w:rsidP="005267B1">
            <w:pPr>
              <w:jc w:val="center"/>
              <w:rPr>
                <w:rFonts w:asciiTheme="minorHAnsi" w:hAnsiTheme="minorHAnsi"/>
                <w:sz w:val="18"/>
                <w:szCs w:val="18"/>
                <w:lang w:eastAsia="es-MX"/>
              </w:rPr>
            </w:pPr>
          </w:p>
        </w:tc>
        <w:tc>
          <w:tcPr>
            <w:tcW w:w="397" w:type="pct"/>
            <w:shd w:val="clear" w:color="auto" w:fill="auto"/>
            <w:vAlign w:val="center"/>
            <w:hideMark/>
          </w:tcPr>
          <w:p w:rsidR="005267B1" w:rsidRPr="00EF498D" w:rsidRDefault="005267B1" w:rsidP="005267B1">
            <w:pPr>
              <w:jc w:val="center"/>
              <w:rPr>
                <w:rFonts w:asciiTheme="minorHAnsi" w:hAnsiTheme="minorHAnsi"/>
                <w:sz w:val="18"/>
                <w:szCs w:val="18"/>
                <w:lang w:eastAsia="es-MX"/>
              </w:rPr>
            </w:pPr>
          </w:p>
        </w:tc>
        <w:tc>
          <w:tcPr>
            <w:tcW w:w="631" w:type="pct"/>
            <w:shd w:val="clear" w:color="auto" w:fill="auto"/>
            <w:vAlign w:val="center"/>
            <w:hideMark/>
          </w:tcPr>
          <w:p w:rsidR="005267B1" w:rsidRPr="00EF498D" w:rsidRDefault="005267B1" w:rsidP="005267B1">
            <w:pPr>
              <w:widowControl w:val="0"/>
              <w:numPr>
                <w:ilvl w:val="0"/>
                <w:numId w:val="16"/>
              </w:numPr>
              <w:suppressAutoHyphens/>
              <w:autoSpaceDE w:val="0"/>
              <w:autoSpaceDN w:val="0"/>
              <w:adjustRightInd w:val="0"/>
              <w:ind w:left="209" w:hanging="283"/>
              <w:rPr>
                <w:rStyle w:val="nfasissutil"/>
                <w:rFonts w:asciiTheme="minorHAnsi" w:hAnsiTheme="minorHAnsi" w:cstheme="minorHAnsi"/>
                <w:i w:val="0"/>
                <w:sz w:val="18"/>
                <w:szCs w:val="18"/>
              </w:rPr>
            </w:pPr>
            <w:r w:rsidRPr="00EF498D">
              <w:rPr>
                <w:rStyle w:val="nfasissutil"/>
                <w:rFonts w:asciiTheme="minorHAnsi" w:hAnsiTheme="minorHAnsi" w:cstheme="minorHAnsi"/>
                <w:sz w:val="18"/>
                <w:szCs w:val="18"/>
              </w:rPr>
              <w:t>Interés de las organizaciones en participar</w:t>
            </w:r>
          </w:p>
          <w:p w:rsidR="005267B1" w:rsidRPr="00EF498D" w:rsidRDefault="005267B1" w:rsidP="005267B1">
            <w:pPr>
              <w:rPr>
                <w:rStyle w:val="nfasissutil"/>
                <w:rFonts w:asciiTheme="minorHAnsi" w:hAnsiTheme="minorHAnsi" w:cstheme="minorHAnsi"/>
                <w:i w:val="0"/>
                <w:sz w:val="18"/>
                <w:szCs w:val="18"/>
              </w:rPr>
            </w:pPr>
          </w:p>
        </w:tc>
        <w:tc>
          <w:tcPr>
            <w:tcW w:w="727" w:type="pct"/>
            <w:shd w:val="clear" w:color="auto" w:fill="auto"/>
            <w:vAlign w:val="center"/>
            <w:hideMark/>
          </w:tcPr>
          <w:p w:rsidR="005267B1" w:rsidRPr="00EF498D" w:rsidRDefault="005267B1" w:rsidP="005267B1">
            <w:pPr>
              <w:rPr>
                <w:rStyle w:val="nfasissutil"/>
                <w:rFonts w:asciiTheme="minorHAnsi" w:hAnsiTheme="minorHAnsi" w:cstheme="minorHAnsi"/>
                <w:i w:val="0"/>
                <w:sz w:val="18"/>
                <w:szCs w:val="18"/>
              </w:rPr>
            </w:pPr>
            <w:r w:rsidRPr="00EF498D">
              <w:rPr>
                <w:rStyle w:val="nfasissutil"/>
                <w:rFonts w:asciiTheme="minorHAnsi" w:hAnsiTheme="minorHAnsi" w:cstheme="minorHAnsi"/>
                <w:sz w:val="18"/>
                <w:szCs w:val="18"/>
              </w:rPr>
              <w:t>Base de datos de la Coordinación del Programa, del Registro de Organizaciones Civiles del DF (ROCDF) de la DGIDS y publicación de resultados de la convocatoria del Programa de Coinversión en la Gaceta Oficial del GDF</w:t>
            </w:r>
          </w:p>
        </w:tc>
      </w:tr>
      <w:tr w:rsidR="005267B1" w:rsidRPr="00EF498D" w:rsidTr="005267B1">
        <w:trPr>
          <w:trHeight w:val="703"/>
        </w:trPr>
        <w:tc>
          <w:tcPr>
            <w:tcW w:w="255" w:type="pct"/>
            <w:vMerge/>
            <w:shd w:val="clear" w:color="auto" w:fill="auto"/>
            <w:textDirection w:val="btLr"/>
            <w:vAlign w:val="center"/>
            <w:hideMark/>
          </w:tcPr>
          <w:p w:rsidR="005267B1" w:rsidRPr="00EF498D" w:rsidRDefault="005267B1" w:rsidP="005267B1">
            <w:pPr>
              <w:ind w:left="113" w:right="113"/>
              <w:jc w:val="center"/>
              <w:rPr>
                <w:rFonts w:ascii="Arial Narrow" w:hAnsi="Arial Narrow"/>
                <w:b/>
                <w:bCs/>
                <w:sz w:val="20"/>
                <w:szCs w:val="20"/>
                <w:lang w:eastAsia="es-MX"/>
              </w:rPr>
            </w:pPr>
          </w:p>
        </w:tc>
        <w:tc>
          <w:tcPr>
            <w:tcW w:w="675" w:type="pct"/>
            <w:shd w:val="clear" w:color="auto" w:fill="auto"/>
            <w:vAlign w:val="center"/>
            <w:hideMark/>
          </w:tcPr>
          <w:p w:rsidR="005267B1" w:rsidRPr="00EF498D" w:rsidRDefault="005267B1" w:rsidP="005267B1">
            <w:pPr>
              <w:numPr>
                <w:ilvl w:val="0"/>
                <w:numId w:val="12"/>
              </w:numPr>
              <w:autoSpaceDE w:val="0"/>
              <w:autoSpaceDN w:val="0"/>
              <w:adjustRightInd w:val="0"/>
              <w:ind w:left="210" w:hanging="284"/>
              <w:rPr>
                <w:rFonts w:asciiTheme="minorHAnsi" w:hAnsiTheme="minorHAnsi" w:cstheme="minorHAnsi"/>
                <w:sz w:val="18"/>
                <w:szCs w:val="18"/>
              </w:rPr>
            </w:pPr>
            <w:r w:rsidRPr="00EF498D">
              <w:rPr>
                <w:rFonts w:asciiTheme="minorHAnsi" w:hAnsiTheme="minorHAnsi" w:cstheme="minorHAnsi"/>
                <w:iCs/>
                <w:sz w:val="18"/>
                <w:szCs w:val="18"/>
              </w:rPr>
              <w:t xml:space="preserve">Ofrecer capacitación de las OSC para </w:t>
            </w:r>
            <w:r w:rsidRPr="00EF498D">
              <w:rPr>
                <w:rFonts w:asciiTheme="minorHAnsi" w:hAnsiTheme="minorHAnsi" w:cstheme="minorHAnsi"/>
                <w:sz w:val="18"/>
                <w:szCs w:val="18"/>
              </w:rPr>
              <w:t>su profe</w:t>
            </w:r>
            <w:r w:rsidRPr="00EF498D">
              <w:rPr>
                <w:rFonts w:asciiTheme="minorHAnsi" w:hAnsiTheme="minorHAnsi" w:cstheme="minorHAnsi"/>
                <w:sz w:val="18"/>
                <w:szCs w:val="18"/>
              </w:rPr>
              <w:softHyphen/>
              <w:t>sionalización en diversos ámbitos de trabajo.</w:t>
            </w:r>
          </w:p>
          <w:p w:rsidR="005267B1" w:rsidRPr="00EF498D" w:rsidRDefault="005267B1" w:rsidP="005267B1">
            <w:pPr>
              <w:jc w:val="center"/>
              <w:rPr>
                <w:rFonts w:asciiTheme="minorHAnsi" w:hAnsiTheme="minorHAnsi" w:cstheme="minorHAnsi"/>
                <w:sz w:val="18"/>
                <w:szCs w:val="18"/>
              </w:rPr>
            </w:pPr>
          </w:p>
        </w:tc>
        <w:tc>
          <w:tcPr>
            <w:tcW w:w="728" w:type="pct"/>
            <w:shd w:val="clear" w:color="auto" w:fill="auto"/>
            <w:vAlign w:val="center"/>
            <w:hideMark/>
          </w:tcPr>
          <w:p w:rsidR="005267B1" w:rsidRPr="00EF498D" w:rsidRDefault="005267B1" w:rsidP="005267B1">
            <w:pPr>
              <w:numPr>
                <w:ilvl w:val="0"/>
                <w:numId w:val="13"/>
              </w:numPr>
              <w:ind w:left="209" w:hanging="283"/>
              <w:rPr>
                <w:rStyle w:val="nfasissutil"/>
                <w:rFonts w:asciiTheme="minorHAnsi" w:hAnsiTheme="minorHAnsi" w:cstheme="minorHAnsi"/>
                <w:i w:val="0"/>
                <w:sz w:val="18"/>
                <w:szCs w:val="18"/>
              </w:rPr>
            </w:pPr>
            <w:r w:rsidRPr="00EF498D">
              <w:rPr>
                <w:rStyle w:val="nfasissutil"/>
                <w:rFonts w:asciiTheme="minorHAnsi" w:hAnsiTheme="minorHAnsi" w:cstheme="minorHAnsi"/>
                <w:sz w:val="18"/>
                <w:szCs w:val="18"/>
              </w:rPr>
              <w:t>Número de beneficiarios capacitados</w:t>
            </w:r>
          </w:p>
          <w:p w:rsidR="005267B1" w:rsidRPr="00EF498D" w:rsidRDefault="005267B1" w:rsidP="005267B1">
            <w:pPr>
              <w:rPr>
                <w:rStyle w:val="nfasissutil"/>
                <w:rFonts w:asciiTheme="minorHAnsi" w:hAnsiTheme="minorHAnsi" w:cstheme="minorHAnsi"/>
                <w:i w:val="0"/>
                <w:sz w:val="18"/>
                <w:szCs w:val="18"/>
              </w:rPr>
            </w:pPr>
          </w:p>
        </w:tc>
        <w:tc>
          <w:tcPr>
            <w:tcW w:w="306" w:type="pct"/>
            <w:shd w:val="clear" w:color="auto" w:fill="auto"/>
            <w:vAlign w:val="center"/>
            <w:hideMark/>
          </w:tcPr>
          <w:p w:rsidR="005267B1" w:rsidRPr="00EF498D" w:rsidRDefault="005267B1" w:rsidP="005267B1">
            <w:pPr>
              <w:jc w:val="center"/>
              <w:rPr>
                <w:rFonts w:ascii="Arial Narrow" w:hAnsi="Arial Narrow"/>
                <w:sz w:val="20"/>
                <w:szCs w:val="20"/>
                <w:lang w:eastAsia="es-MX"/>
              </w:rPr>
            </w:pPr>
          </w:p>
        </w:tc>
        <w:tc>
          <w:tcPr>
            <w:tcW w:w="887" w:type="pct"/>
            <w:shd w:val="clear" w:color="auto" w:fill="auto"/>
            <w:vAlign w:val="center"/>
            <w:hideMark/>
          </w:tcPr>
          <w:p w:rsidR="005267B1" w:rsidRPr="00EF498D" w:rsidRDefault="005267B1" w:rsidP="005267B1">
            <w:pPr>
              <w:widowControl w:val="0"/>
              <w:numPr>
                <w:ilvl w:val="0"/>
                <w:numId w:val="15"/>
              </w:numPr>
              <w:suppressAutoHyphens/>
              <w:autoSpaceDE w:val="0"/>
              <w:autoSpaceDN w:val="0"/>
              <w:adjustRightInd w:val="0"/>
              <w:ind w:left="209" w:hanging="283"/>
              <w:rPr>
                <w:rFonts w:asciiTheme="minorHAnsi" w:hAnsiTheme="minorHAnsi" w:cstheme="minorHAnsi"/>
                <w:sz w:val="18"/>
                <w:szCs w:val="18"/>
              </w:rPr>
            </w:pPr>
            <w:r w:rsidRPr="00EF498D">
              <w:rPr>
                <w:rFonts w:asciiTheme="minorHAnsi" w:hAnsiTheme="minorHAnsi" w:cstheme="minorHAnsi"/>
                <w:bCs/>
                <w:sz w:val="18"/>
                <w:szCs w:val="18"/>
              </w:rPr>
              <w:t>(Proyectos recibidos para participar en el Programa / Organizaciones capacitadas) x 100.</w:t>
            </w:r>
          </w:p>
          <w:p w:rsidR="005267B1" w:rsidRPr="00EF498D" w:rsidRDefault="005267B1" w:rsidP="005267B1">
            <w:pPr>
              <w:rPr>
                <w:rFonts w:asciiTheme="minorHAnsi" w:hAnsiTheme="minorHAnsi" w:cstheme="minorHAnsi"/>
                <w:bCs/>
                <w:sz w:val="18"/>
                <w:szCs w:val="18"/>
              </w:rPr>
            </w:pPr>
          </w:p>
        </w:tc>
        <w:tc>
          <w:tcPr>
            <w:tcW w:w="393" w:type="pct"/>
            <w:shd w:val="clear" w:color="auto" w:fill="auto"/>
            <w:vAlign w:val="center"/>
            <w:hideMark/>
          </w:tcPr>
          <w:p w:rsidR="005267B1" w:rsidRPr="00EF498D" w:rsidRDefault="005267B1" w:rsidP="005267B1">
            <w:pPr>
              <w:jc w:val="center"/>
              <w:rPr>
                <w:rFonts w:asciiTheme="minorHAnsi" w:hAnsiTheme="minorHAnsi"/>
                <w:sz w:val="18"/>
                <w:szCs w:val="18"/>
                <w:lang w:eastAsia="es-MX"/>
              </w:rPr>
            </w:pPr>
          </w:p>
        </w:tc>
        <w:tc>
          <w:tcPr>
            <w:tcW w:w="397" w:type="pct"/>
            <w:shd w:val="clear" w:color="auto" w:fill="auto"/>
            <w:vAlign w:val="center"/>
            <w:hideMark/>
          </w:tcPr>
          <w:p w:rsidR="005267B1" w:rsidRPr="00EF498D" w:rsidRDefault="005267B1" w:rsidP="005267B1">
            <w:pPr>
              <w:jc w:val="center"/>
              <w:rPr>
                <w:rFonts w:asciiTheme="minorHAnsi" w:hAnsiTheme="minorHAnsi"/>
                <w:sz w:val="18"/>
                <w:szCs w:val="18"/>
                <w:lang w:eastAsia="es-MX"/>
              </w:rPr>
            </w:pPr>
          </w:p>
        </w:tc>
        <w:tc>
          <w:tcPr>
            <w:tcW w:w="631" w:type="pct"/>
            <w:shd w:val="clear" w:color="auto" w:fill="auto"/>
            <w:vAlign w:val="center"/>
            <w:hideMark/>
          </w:tcPr>
          <w:p w:rsidR="005267B1" w:rsidRPr="00EF498D" w:rsidRDefault="005267B1" w:rsidP="005267B1">
            <w:pPr>
              <w:widowControl w:val="0"/>
              <w:numPr>
                <w:ilvl w:val="0"/>
                <w:numId w:val="16"/>
              </w:numPr>
              <w:suppressAutoHyphens/>
              <w:autoSpaceDE w:val="0"/>
              <w:autoSpaceDN w:val="0"/>
              <w:adjustRightInd w:val="0"/>
              <w:ind w:left="209" w:hanging="283"/>
              <w:rPr>
                <w:rStyle w:val="nfasissutil"/>
                <w:rFonts w:asciiTheme="minorHAnsi" w:hAnsiTheme="minorHAnsi" w:cstheme="minorHAnsi"/>
                <w:i w:val="0"/>
                <w:sz w:val="18"/>
                <w:szCs w:val="18"/>
              </w:rPr>
            </w:pPr>
            <w:r w:rsidRPr="00EF498D">
              <w:rPr>
                <w:rStyle w:val="nfasissutil"/>
                <w:rFonts w:asciiTheme="minorHAnsi" w:hAnsiTheme="minorHAnsi" w:cstheme="minorHAnsi"/>
                <w:sz w:val="18"/>
                <w:szCs w:val="18"/>
              </w:rPr>
              <w:t>Algunas organizaciones que cubren con las capacitaciones no son aceptados sus proyectos</w:t>
            </w:r>
          </w:p>
          <w:p w:rsidR="005267B1" w:rsidRPr="00EF498D" w:rsidRDefault="005267B1" w:rsidP="005267B1">
            <w:pPr>
              <w:rPr>
                <w:rStyle w:val="nfasissutil"/>
                <w:rFonts w:asciiTheme="minorHAnsi" w:hAnsiTheme="minorHAnsi" w:cstheme="minorHAnsi"/>
                <w:i w:val="0"/>
                <w:sz w:val="18"/>
                <w:szCs w:val="18"/>
              </w:rPr>
            </w:pPr>
          </w:p>
        </w:tc>
        <w:tc>
          <w:tcPr>
            <w:tcW w:w="727" w:type="pct"/>
            <w:shd w:val="clear" w:color="auto" w:fill="auto"/>
            <w:vAlign w:val="center"/>
            <w:hideMark/>
          </w:tcPr>
          <w:p w:rsidR="005267B1" w:rsidRPr="00EF498D" w:rsidRDefault="005267B1" w:rsidP="005267B1">
            <w:pPr>
              <w:rPr>
                <w:rStyle w:val="nfasissutil"/>
                <w:rFonts w:asciiTheme="minorHAnsi" w:hAnsiTheme="minorHAnsi" w:cstheme="minorHAnsi"/>
                <w:i w:val="0"/>
                <w:sz w:val="18"/>
                <w:szCs w:val="18"/>
              </w:rPr>
            </w:pPr>
          </w:p>
        </w:tc>
      </w:tr>
      <w:tr w:rsidR="005267B1" w:rsidRPr="00EF498D" w:rsidTr="005267B1">
        <w:trPr>
          <w:trHeight w:val="703"/>
        </w:trPr>
        <w:tc>
          <w:tcPr>
            <w:tcW w:w="255" w:type="pct"/>
            <w:vMerge/>
            <w:shd w:val="clear" w:color="auto" w:fill="auto"/>
            <w:textDirection w:val="btLr"/>
            <w:vAlign w:val="center"/>
            <w:hideMark/>
          </w:tcPr>
          <w:p w:rsidR="005267B1" w:rsidRPr="00EF498D" w:rsidRDefault="005267B1" w:rsidP="005267B1">
            <w:pPr>
              <w:ind w:left="113" w:right="113"/>
              <w:jc w:val="center"/>
              <w:rPr>
                <w:rFonts w:ascii="Arial Narrow" w:hAnsi="Arial Narrow"/>
                <w:b/>
                <w:bCs/>
                <w:sz w:val="20"/>
                <w:szCs w:val="20"/>
                <w:lang w:eastAsia="es-MX"/>
              </w:rPr>
            </w:pPr>
          </w:p>
        </w:tc>
        <w:tc>
          <w:tcPr>
            <w:tcW w:w="675" w:type="pct"/>
            <w:shd w:val="clear" w:color="auto" w:fill="auto"/>
            <w:vAlign w:val="center"/>
            <w:hideMark/>
          </w:tcPr>
          <w:p w:rsidR="005267B1" w:rsidRPr="00EF498D" w:rsidRDefault="005267B1" w:rsidP="005267B1">
            <w:pPr>
              <w:numPr>
                <w:ilvl w:val="0"/>
                <w:numId w:val="12"/>
              </w:numPr>
              <w:autoSpaceDE w:val="0"/>
              <w:autoSpaceDN w:val="0"/>
              <w:adjustRightInd w:val="0"/>
              <w:ind w:left="210" w:hanging="284"/>
              <w:rPr>
                <w:rFonts w:asciiTheme="minorHAnsi" w:hAnsiTheme="minorHAnsi" w:cstheme="minorHAnsi"/>
                <w:sz w:val="18"/>
                <w:szCs w:val="18"/>
              </w:rPr>
            </w:pPr>
            <w:r w:rsidRPr="00EF498D">
              <w:rPr>
                <w:rFonts w:asciiTheme="minorHAnsi" w:hAnsiTheme="minorHAnsi" w:cstheme="minorHAnsi"/>
                <w:sz w:val="18"/>
                <w:szCs w:val="18"/>
              </w:rPr>
              <w:t>Financiar proyectos de las OSC para promover activi</w:t>
            </w:r>
            <w:r w:rsidRPr="00EF498D">
              <w:rPr>
                <w:rFonts w:asciiTheme="minorHAnsi" w:hAnsiTheme="minorHAnsi" w:cstheme="minorHAnsi"/>
                <w:sz w:val="18"/>
                <w:szCs w:val="18"/>
              </w:rPr>
              <w:softHyphen/>
              <w:t>dades de desarrollo social.</w:t>
            </w:r>
          </w:p>
          <w:p w:rsidR="005267B1" w:rsidRPr="00EF498D" w:rsidRDefault="005267B1" w:rsidP="005267B1">
            <w:pPr>
              <w:jc w:val="center"/>
              <w:rPr>
                <w:rFonts w:asciiTheme="minorHAnsi" w:hAnsiTheme="minorHAnsi" w:cstheme="minorHAnsi"/>
                <w:sz w:val="18"/>
                <w:szCs w:val="18"/>
              </w:rPr>
            </w:pPr>
          </w:p>
        </w:tc>
        <w:tc>
          <w:tcPr>
            <w:tcW w:w="728" w:type="pct"/>
            <w:shd w:val="clear" w:color="auto" w:fill="auto"/>
            <w:vAlign w:val="center"/>
            <w:hideMark/>
          </w:tcPr>
          <w:p w:rsidR="005267B1" w:rsidRPr="00EF498D" w:rsidRDefault="005267B1" w:rsidP="005267B1">
            <w:pPr>
              <w:widowControl w:val="0"/>
              <w:numPr>
                <w:ilvl w:val="0"/>
                <w:numId w:val="14"/>
              </w:numPr>
              <w:suppressAutoHyphens/>
              <w:autoSpaceDE w:val="0"/>
              <w:autoSpaceDN w:val="0"/>
              <w:adjustRightInd w:val="0"/>
              <w:ind w:left="209" w:hanging="283"/>
              <w:rPr>
                <w:rStyle w:val="nfasissutil"/>
                <w:rFonts w:asciiTheme="minorHAnsi" w:hAnsiTheme="minorHAnsi" w:cstheme="minorHAnsi"/>
                <w:i w:val="0"/>
                <w:sz w:val="18"/>
                <w:szCs w:val="18"/>
              </w:rPr>
            </w:pPr>
            <w:r w:rsidRPr="00EF498D">
              <w:rPr>
                <w:rStyle w:val="nfasissutil"/>
                <w:rFonts w:asciiTheme="minorHAnsi" w:hAnsiTheme="minorHAnsi" w:cstheme="minorHAnsi"/>
                <w:sz w:val="18"/>
                <w:szCs w:val="18"/>
              </w:rPr>
              <w:t>Número de proyectos financiado</w:t>
            </w:r>
          </w:p>
          <w:p w:rsidR="005267B1" w:rsidRPr="00EF498D" w:rsidRDefault="005267B1" w:rsidP="005267B1">
            <w:pPr>
              <w:rPr>
                <w:rStyle w:val="nfasissutil"/>
                <w:rFonts w:asciiTheme="minorHAnsi" w:hAnsiTheme="minorHAnsi" w:cstheme="minorHAnsi"/>
                <w:i w:val="0"/>
                <w:sz w:val="18"/>
                <w:szCs w:val="18"/>
              </w:rPr>
            </w:pPr>
          </w:p>
        </w:tc>
        <w:tc>
          <w:tcPr>
            <w:tcW w:w="306" w:type="pct"/>
            <w:shd w:val="clear" w:color="auto" w:fill="auto"/>
            <w:vAlign w:val="center"/>
            <w:hideMark/>
          </w:tcPr>
          <w:p w:rsidR="005267B1" w:rsidRPr="00EF498D" w:rsidRDefault="005267B1" w:rsidP="005267B1">
            <w:pPr>
              <w:jc w:val="center"/>
              <w:rPr>
                <w:rFonts w:ascii="Arial Narrow" w:hAnsi="Arial Narrow"/>
                <w:sz w:val="20"/>
                <w:szCs w:val="20"/>
                <w:lang w:eastAsia="es-MX"/>
              </w:rPr>
            </w:pPr>
          </w:p>
        </w:tc>
        <w:tc>
          <w:tcPr>
            <w:tcW w:w="887" w:type="pct"/>
            <w:shd w:val="clear" w:color="auto" w:fill="auto"/>
            <w:vAlign w:val="center"/>
            <w:hideMark/>
          </w:tcPr>
          <w:p w:rsidR="005267B1" w:rsidRPr="00EF498D" w:rsidRDefault="005267B1" w:rsidP="005267B1">
            <w:pPr>
              <w:widowControl w:val="0"/>
              <w:numPr>
                <w:ilvl w:val="0"/>
                <w:numId w:val="15"/>
              </w:numPr>
              <w:suppressAutoHyphens/>
              <w:autoSpaceDE w:val="0"/>
              <w:autoSpaceDN w:val="0"/>
              <w:adjustRightInd w:val="0"/>
              <w:ind w:left="209" w:hanging="283"/>
              <w:rPr>
                <w:rFonts w:asciiTheme="minorHAnsi" w:hAnsiTheme="minorHAnsi" w:cstheme="minorHAnsi"/>
                <w:sz w:val="18"/>
                <w:szCs w:val="18"/>
              </w:rPr>
            </w:pPr>
            <w:r w:rsidRPr="00EF498D">
              <w:rPr>
                <w:rFonts w:asciiTheme="minorHAnsi" w:hAnsiTheme="minorHAnsi" w:cstheme="minorHAnsi"/>
                <w:bCs/>
                <w:sz w:val="18"/>
                <w:szCs w:val="18"/>
              </w:rPr>
              <w:t>(Proyectos que si cumplieron con sus objet</w:t>
            </w:r>
            <w:r w:rsidR="0021689E">
              <w:rPr>
                <w:rFonts w:asciiTheme="minorHAnsi" w:hAnsiTheme="minorHAnsi" w:cstheme="minorHAnsi"/>
                <w:bCs/>
                <w:sz w:val="18"/>
                <w:szCs w:val="18"/>
              </w:rPr>
              <w:t>ivos / Total de proyectos finan</w:t>
            </w:r>
            <w:r w:rsidRPr="00EF498D">
              <w:rPr>
                <w:rFonts w:asciiTheme="minorHAnsi" w:hAnsiTheme="minorHAnsi" w:cstheme="minorHAnsi"/>
                <w:bCs/>
                <w:sz w:val="18"/>
                <w:szCs w:val="18"/>
              </w:rPr>
              <w:t>ciados) x 100</w:t>
            </w:r>
          </w:p>
          <w:p w:rsidR="005267B1" w:rsidRPr="00EF498D" w:rsidRDefault="005267B1" w:rsidP="005267B1">
            <w:pPr>
              <w:rPr>
                <w:rFonts w:asciiTheme="minorHAnsi" w:hAnsiTheme="minorHAnsi" w:cstheme="minorHAnsi"/>
                <w:bCs/>
                <w:sz w:val="18"/>
                <w:szCs w:val="18"/>
              </w:rPr>
            </w:pPr>
          </w:p>
        </w:tc>
        <w:tc>
          <w:tcPr>
            <w:tcW w:w="393" w:type="pct"/>
            <w:shd w:val="clear" w:color="auto" w:fill="auto"/>
            <w:vAlign w:val="center"/>
            <w:hideMark/>
          </w:tcPr>
          <w:p w:rsidR="005267B1" w:rsidRPr="00EF498D" w:rsidRDefault="005267B1" w:rsidP="005267B1">
            <w:pPr>
              <w:jc w:val="center"/>
              <w:rPr>
                <w:rFonts w:asciiTheme="minorHAnsi" w:hAnsiTheme="minorHAnsi"/>
                <w:sz w:val="18"/>
                <w:szCs w:val="18"/>
                <w:lang w:eastAsia="es-MX"/>
              </w:rPr>
            </w:pPr>
            <w:r w:rsidRPr="00EF498D">
              <w:rPr>
                <w:rFonts w:asciiTheme="minorHAnsi" w:hAnsiTheme="minorHAnsi"/>
                <w:sz w:val="18"/>
                <w:szCs w:val="18"/>
                <w:lang w:eastAsia="es-MX"/>
              </w:rPr>
              <w:t>Porcentaje</w:t>
            </w:r>
          </w:p>
        </w:tc>
        <w:tc>
          <w:tcPr>
            <w:tcW w:w="397" w:type="pct"/>
            <w:shd w:val="clear" w:color="auto" w:fill="auto"/>
            <w:vAlign w:val="center"/>
            <w:hideMark/>
          </w:tcPr>
          <w:p w:rsidR="005267B1" w:rsidRPr="00EF498D" w:rsidRDefault="005267B1" w:rsidP="005267B1">
            <w:pPr>
              <w:jc w:val="center"/>
              <w:rPr>
                <w:rFonts w:asciiTheme="minorHAnsi" w:hAnsiTheme="minorHAnsi"/>
                <w:sz w:val="18"/>
                <w:szCs w:val="18"/>
                <w:lang w:eastAsia="es-MX"/>
              </w:rPr>
            </w:pPr>
            <w:r w:rsidRPr="00EF498D">
              <w:rPr>
                <w:rFonts w:asciiTheme="minorHAnsi" w:hAnsiTheme="minorHAnsi"/>
                <w:sz w:val="18"/>
                <w:szCs w:val="18"/>
                <w:lang w:eastAsia="es-MX"/>
              </w:rPr>
              <w:t>Anual</w:t>
            </w:r>
          </w:p>
        </w:tc>
        <w:tc>
          <w:tcPr>
            <w:tcW w:w="631" w:type="pct"/>
            <w:shd w:val="clear" w:color="auto" w:fill="auto"/>
            <w:vAlign w:val="center"/>
            <w:hideMark/>
          </w:tcPr>
          <w:p w:rsidR="005267B1" w:rsidRPr="00EF498D" w:rsidRDefault="005267B1" w:rsidP="005267B1">
            <w:pPr>
              <w:widowControl w:val="0"/>
              <w:numPr>
                <w:ilvl w:val="0"/>
                <w:numId w:val="16"/>
              </w:numPr>
              <w:suppressAutoHyphens/>
              <w:autoSpaceDE w:val="0"/>
              <w:autoSpaceDN w:val="0"/>
              <w:adjustRightInd w:val="0"/>
              <w:ind w:left="209" w:hanging="283"/>
              <w:rPr>
                <w:rStyle w:val="nfasissutil"/>
                <w:rFonts w:asciiTheme="minorHAnsi" w:hAnsiTheme="minorHAnsi" w:cstheme="minorHAnsi"/>
                <w:i w:val="0"/>
                <w:sz w:val="18"/>
                <w:szCs w:val="18"/>
              </w:rPr>
            </w:pPr>
            <w:r w:rsidRPr="00EF498D">
              <w:rPr>
                <w:rStyle w:val="nfasissutil"/>
                <w:rFonts w:asciiTheme="minorHAnsi" w:hAnsiTheme="minorHAnsi" w:cstheme="minorHAnsi"/>
                <w:sz w:val="18"/>
                <w:szCs w:val="18"/>
              </w:rPr>
              <w:t>Calidad de los proyectos presentados para ser aprobados por la Comisión Evaluadora</w:t>
            </w:r>
          </w:p>
          <w:p w:rsidR="005267B1" w:rsidRPr="00EF498D" w:rsidRDefault="005267B1" w:rsidP="005267B1">
            <w:pPr>
              <w:rPr>
                <w:rStyle w:val="nfasissutil"/>
                <w:rFonts w:asciiTheme="minorHAnsi" w:hAnsiTheme="minorHAnsi" w:cstheme="minorHAnsi"/>
                <w:i w:val="0"/>
                <w:sz w:val="18"/>
                <w:szCs w:val="18"/>
              </w:rPr>
            </w:pPr>
          </w:p>
        </w:tc>
        <w:tc>
          <w:tcPr>
            <w:tcW w:w="727" w:type="pct"/>
            <w:shd w:val="clear" w:color="auto" w:fill="auto"/>
            <w:vAlign w:val="center"/>
            <w:hideMark/>
          </w:tcPr>
          <w:p w:rsidR="005267B1" w:rsidRPr="00EF498D" w:rsidRDefault="005267B1" w:rsidP="005267B1">
            <w:pPr>
              <w:rPr>
                <w:rStyle w:val="nfasissutil"/>
                <w:rFonts w:asciiTheme="minorHAnsi" w:hAnsiTheme="minorHAnsi" w:cstheme="minorHAnsi"/>
                <w:i w:val="0"/>
                <w:sz w:val="18"/>
                <w:szCs w:val="18"/>
              </w:rPr>
            </w:pPr>
          </w:p>
        </w:tc>
      </w:tr>
      <w:tr w:rsidR="005267B1" w:rsidRPr="00EF498D" w:rsidTr="005267B1">
        <w:trPr>
          <w:trHeight w:val="1426"/>
        </w:trPr>
        <w:tc>
          <w:tcPr>
            <w:tcW w:w="255" w:type="pct"/>
            <w:vMerge/>
            <w:shd w:val="clear" w:color="auto" w:fill="auto"/>
            <w:textDirection w:val="btLr"/>
            <w:vAlign w:val="center"/>
            <w:hideMark/>
          </w:tcPr>
          <w:p w:rsidR="005267B1" w:rsidRPr="00EF498D" w:rsidRDefault="005267B1" w:rsidP="005267B1">
            <w:pPr>
              <w:ind w:left="113" w:right="113"/>
              <w:jc w:val="center"/>
              <w:rPr>
                <w:rFonts w:ascii="Arial Narrow" w:hAnsi="Arial Narrow"/>
                <w:b/>
                <w:bCs/>
                <w:sz w:val="20"/>
                <w:szCs w:val="20"/>
                <w:lang w:eastAsia="es-MX"/>
              </w:rPr>
            </w:pPr>
          </w:p>
        </w:tc>
        <w:tc>
          <w:tcPr>
            <w:tcW w:w="675" w:type="pct"/>
            <w:shd w:val="clear" w:color="auto" w:fill="auto"/>
            <w:vAlign w:val="center"/>
          </w:tcPr>
          <w:p w:rsidR="005267B1" w:rsidRPr="00EF498D" w:rsidRDefault="005267B1" w:rsidP="005267B1">
            <w:pPr>
              <w:autoSpaceDE w:val="0"/>
              <w:autoSpaceDN w:val="0"/>
              <w:adjustRightInd w:val="0"/>
              <w:rPr>
                <w:rFonts w:asciiTheme="minorHAnsi" w:hAnsiTheme="minorHAnsi" w:cstheme="minorHAnsi"/>
                <w:sz w:val="18"/>
                <w:szCs w:val="18"/>
              </w:rPr>
            </w:pPr>
          </w:p>
          <w:p w:rsidR="005267B1" w:rsidRPr="00EF498D" w:rsidRDefault="005267B1" w:rsidP="005267B1">
            <w:pPr>
              <w:numPr>
                <w:ilvl w:val="0"/>
                <w:numId w:val="12"/>
              </w:numPr>
              <w:autoSpaceDE w:val="0"/>
              <w:autoSpaceDN w:val="0"/>
              <w:adjustRightInd w:val="0"/>
              <w:ind w:left="210" w:hanging="284"/>
              <w:rPr>
                <w:rFonts w:asciiTheme="minorHAnsi" w:hAnsiTheme="minorHAnsi" w:cstheme="minorHAnsi"/>
                <w:sz w:val="18"/>
                <w:szCs w:val="18"/>
              </w:rPr>
            </w:pPr>
            <w:r w:rsidRPr="00EF498D">
              <w:rPr>
                <w:rFonts w:asciiTheme="minorHAnsi" w:hAnsiTheme="minorHAnsi" w:cstheme="minorHAnsi"/>
                <w:bCs/>
                <w:sz w:val="18"/>
                <w:szCs w:val="18"/>
              </w:rPr>
              <w:t>Seguimiento a los proyectos ejecu</w:t>
            </w:r>
            <w:r w:rsidRPr="00EF498D">
              <w:rPr>
                <w:rFonts w:asciiTheme="minorHAnsi" w:hAnsiTheme="minorHAnsi" w:cstheme="minorHAnsi"/>
                <w:bCs/>
                <w:sz w:val="18"/>
                <w:szCs w:val="18"/>
              </w:rPr>
              <w:softHyphen/>
              <w:t>tados por las OSC y valoración de su vinculación con la problemática atendida</w:t>
            </w:r>
          </w:p>
        </w:tc>
        <w:tc>
          <w:tcPr>
            <w:tcW w:w="728" w:type="pct"/>
            <w:shd w:val="clear" w:color="auto" w:fill="auto"/>
            <w:vAlign w:val="center"/>
          </w:tcPr>
          <w:p w:rsidR="005267B1" w:rsidRPr="00EF498D" w:rsidRDefault="005267B1" w:rsidP="005267B1">
            <w:pPr>
              <w:widowControl w:val="0"/>
              <w:suppressAutoHyphens/>
              <w:autoSpaceDE w:val="0"/>
              <w:autoSpaceDN w:val="0"/>
              <w:adjustRightInd w:val="0"/>
              <w:rPr>
                <w:rStyle w:val="nfasissutil"/>
                <w:rFonts w:asciiTheme="minorHAnsi" w:hAnsiTheme="minorHAnsi" w:cstheme="minorHAnsi"/>
                <w:i w:val="0"/>
                <w:sz w:val="18"/>
                <w:szCs w:val="18"/>
              </w:rPr>
            </w:pPr>
          </w:p>
          <w:p w:rsidR="005267B1" w:rsidRPr="00EF498D" w:rsidRDefault="005267B1" w:rsidP="005267B1">
            <w:pPr>
              <w:widowControl w:val="0"/>
              <w:numPr>
                <w:ilvl w:val="0"/>
                <w:numId w:val="14"/>
              </w:numPr>
              <w:suppressAutoHyphens/>
              <w:autoSpaceDE w:val="0"/>
              <w:autoSpaceDN w:val="0"/>
              <w:adjustRightInd w:val="0"/>
              <w:ind w:left="209" w:hanging="283"/>
              <w:rPr>
                <w:rFonts w:asciiTheme="minorHAnsi" w:hAnsiTheme="minorHAnsi" w:cstheme="minorHAnsi"/>
                <w:iCs/>
                <w:sz w:val="18"/>
                <w:szCs w:val="18"/>
              </w:rPr>
            </w:pPr>
            <w:r w:rsidRPr="00EF498D">
              <w:rPr>
                <w:rStyle w:val="nfasissutil"/>
                <w:rFonts w:asciiTheme="minorHAnsi" w:hAnsiTheme="minorHAnsi" w:cstheme="minorHAnsi"/>
                <w:sz w:val="18"/>
                <w:szCs w:val="18"/>
              </w:rPr>
              <w:t>Número de visitas de seguimiento, e informes de trabajo de las OSC con proyectos financiados</w:t>
            </w:r>
          </w:p>
        </w:tc>
        <w:tc>
          <w:tcPr>
            <w:tcW w:w="306" w:type="pct"/>
            <w:shd w:val="clear" w:color="auto" w:fill="auto"/>
            <w:vAlign w:val="center"/>
          </w:tcPr>
          <w:p w:rsidR="005267B1" w:rsidRPr="00EF498D" w:rsidRDefault="005267B1" w:rsidP="005267B1">
            <w:pPr>
              <w:jc w:val="center"/>
              <w:rPr>
                <w:rFonts w:ascii="Arial Narrow" w:hAnsi="Arial Narrow"/>
                <w:sz w:val="20"/>
                <w:szCs w:val="20"/>
                <w:highlight w:val="yellow"/>
                <w:lang w:eastAsia="es-MX"/>
              </w:rPr>
            </w:pPr>
          </w:p>
        </w:tc>
        <w:tc>
          <w:tcPr>
            <w:tcW w:w="887" w:type="pct"/>
            <w:shd w:val="clear" w:color="auto" w:fill="auto"/>
            <w:vAlign w:val="center"/>
          </w:tcPr>
          <w:p w:rsidR="005267B1" w:rsidRPr="00EF498D" w:rsidRDefault="005267B1" w:rsidP="005267B1">
            <w:pPr>
              <w:widowControl w:val="0"/>
              <w:suppressAutoHyphens/>
              <w:autoSpaceDE w:val="0"/>
              <w:autoSpaceDN w:val="0"/>
              <w:adjustRightInd w:val="0"/>
              <w:rPr>
                <w:rFonts w:asciiTheme="minorHAnsi" w:hAnsiTheme="minorHAnsi" w:cstheme="minorHAnsi"/>
                <w:sz w:val="18"/>
                <w:szCs w:val="18"/>
              </w:rPr>
            </w:pPr>
          </w:p>
          <w:p w:rsidR="005267B1" w:rsidRPr="00EF498D" w:rsidRDefault="005267B1" w:rsidP="005267B1">
            <w:pPr>
              <w:widowControl w:val="0"/>
              <w:numPr>
                <w:ilvl w:val="0"/>
                <w:numId w:val="15"/>
              </w:numPr>
              <w:suppressAutoHyphens/>
              <w:autoSpaceDE w:val="0"/>
              <w:autoSpaceDN w:val="0"/>
              <w:adjustRightInd w:val="0"/>
              <w:ind w:left="209" w:hanging="283"/>
              <w:rPr>
                <w:rFonts w:asciiTheme="minorHAnsi" w:hAnsiTheme="minorHAnsi" w:cstheme="minorHAnsi"/>
                <w:sz w:val="18"/>
                <w:szCs w:val="18"/>
              </w:rPr>
            </w:pPr>
            <w:r w:rsidRPr="00EF498D">
              <w:rPr>
                <w:rFonts w:asciiTheme="minorHAnsi" w:hAnsiTheme="minorHAnsi" w:cstheme="minorHAnsi"/>
                <w:bCs/>
                <w:sz w:val="18"/>
                <w:szCs w:val="18"/>
              </w:rPr>
              <w:t>(Estimación de población objetivo a beneficiar / Población atendida o beneficiaria) x100</w:t>
            </w:r>
          </w:p>
        </w:tc>
        <w:tc>
          <w:tcPr>
            <w:tcW w:w="393" w:type="pct"/>
            <w:shd w:val="clear" w:color="auto" w:fill="auto"/>
            <w:vAlign w:val="center"/>
          </w:tcPr>
          <w:p w:rsidR="005267B1" w:rsidRPr="00EF498D" w:rsidRDefault="005267B1" w:rsidP="005267B1">
            <w:pPr>
              <w:jc w:val="center"/>
              <w:rPr>
                <w:rFonts w:asciiTheme="minorHAnsi" w:hAnsiTheme="minorHAnsi"/>
                <w:sz w:val="18"/>
                <w:szCs w:val="18"/>
                <w:lang w:eastAsia="es-MX"/>
              </w:rPr>
            </w:pPr>
          </w:p>
        </w:tc>
        <w:tc>
          <w:tcPr>
            <w:tcW w:w="397" w:type="pct"/>
            <w:shd w:val="clear" w:color="auto" w:fill="auto"/>
            <w:vAlign w:val="center"/>
          </w:tcPr>
          <w:p w:rsidR="005267B1" w:rsidRPr="00EF498D" w:rsidRDefault="005267B1" w:rsidP="005267B1">
            <w:pPr>
              <w:jc w:val="center"/>
              <w:rPr>
                <w:rFonts w:asciiTheme="minorHAnsi" w:hAnsiTheme="minorHAnsi"/>
                <w:sz w:val="18"/>
                <w:szCs w:val="18"/>
                <w:lang w:eastAsia="es-MX"/>
              </w:rPr>
            </w:pPr>
          </w:p>
        </w:tc>
        <w:tc>
          <w:tcPr>
            <w:tcW w:w="631" w:type="pct"/>
            <w:shd w:val="clear" w:color="auto" w:fill="auto"/>
            <w:vAlign w:val="center"/>
          </w:tcPr>
          <w:p w:rsidR="005267B1" w:rsidRPr="00EF498D" w:rsidRDefault="005267B1" w:rsidP="005267B1">
            <w:pPr>
              <w:widowControl w:val="0"/>
              <w:suppressAutoHyphens/>
              <w:autoSpaceDE w:val="0"/>
              <w:autoSpaceDN w:val="0"/>
              <w:adjustRightInd w:val="0"/>
              <w:rPr>
                <w:rStyle w:val="nfasissutil"/>
                <w:rFonts w:asciiTheme="minorHAnsi" w:hAnsiTheme="minorHAnsi" w:cstheme="minorHAnsi"/>
                <w:i w:val="0"/>
                <w:sz w:val="18"/>
                <w:szCs w:val="18"/>
              </w:rPr>
            </w:pPr>
          </w:p>
          <w:p w:rsidR="005267B1" w:rsidRPr="00EF498D" w:rsidRDefault="005267B1" w:rsidP="005267B1">
            <w:pPr>
              <w:widowControl w:val="0"/>
              <w:numPr>
                <w:ilvl w:val="0"/>
                <w:numId w:val="16"/>
              </w:numPr>
              <w:suppressAutoHyphens/>
              <w:autoSpaceDE w:val="0"/>
              <w:autoSpaceDN w:val="0"/>
              <w:adjustRightInd w:val="0"/>
              <w:ind w:left="209" w:hanging="283"/>
              <w:rPr>
                <w:rFonts w:asciiTheme="minorHAnsi" w:hAnsiTheme="minorHAnsi" w:cstheme="minorHAnsi"/>
                <w:iCs/>
                <w:sz w:val="18"/>
                <w:szCs w:val="18"/>
              </w:rPr>
            </w:pPr>
            <w:r w:rsidRPr="00EF498D">
              <w:rPr>
                <w:rStyle w:val="nfasissutil"/>
                <w:rFonts w:asciiTheme="minorHAnsi" w:hAnsiTheme="minorHAnsi" w:cstheme="minorHAnsi"/>
                <w:sz w:val="18"/>
                <w:szCs w:val="18"/>
              </w:rPr>
              <w:t>Que las organizaciones cumplan con el convenio establecido en tiempo y forma</w:t>
            </w:r>
          </w:p>
        </w:tc>
        <w:tc>
          <w:tcPr>
            <w:tcW w:w="727" w:type="pct"/>
            <w:shd w:val="clear" w:color="auto" w:fill="auto"/>
            <w:vAlign w:val="center"/>
          </w:tcPr>
          <w:p w:rsidR="005267B1" w:rsidRPr="00EF498D" w:rsidRDefault="005267B1" w:rsidP="005267B1">
            <w:pPr>
              <w:rPr>
                <w:rFonts w:ascii="Arial Narrow" w:hAnsi="Arial Narrow"/>
                <w:sz w:val="20"/>
                <w:szCs w:val="20"/>
                <w:highlight w:val="yellow"/>
                <w:lang w:eastAsia="es-MX"/>
              </w:rPr>
            </w:pPr>
          </w:p>
        </w:tc>
      </w:tr>
    </w:tbl>
    <w:p w:rsidR="005267B1" w:rsidRDefault="005267B1" w:rsidP="000300FA">
      <w:pPr>
        <w:rPr>
          <w:rFonts w:ascii="Arial Narrow" w:hAnsi="Arial Narrow"/>
          <w:sz w:val="22"/>
          <w:szCs w:val="22"/>
        </w:rPr>
        <w:sectPr w:rsidR="005267B1" w:rsidSect="005267B1">
          <w:pgSz w:w="15840" w:h="12240" w:orient="landscape"/>
          <w:pgMar w:top="1701" w:right="1418" w:bottom="1701" w:left="1418" w:header="709" w:footer="709" w:gutter="0"/>
          <w:cols w:space="708"/>
          <w:docGrid w:linePitch="360"/>
        </w:sectPr>
      </w:pPr>
    </w:p>
    <w:p w:rsidR="00B27F01" w:rsidRDefault="005267B1" w:rsidP="00997DD7">
      <w:pPr>
        <w:jc w:val="both"/>
        <w:rPr>
          <w:rFonts w:ascii="Arial Narrow" w:hAnsi="Arial Narrow"/>
          <w:sz w:val="22"/>
          <w:szCs w:val="22"/>
        </w:rPr>
      </w:pPr>
      <w:r>
        <w:rPr>
          <w:rFonts w:ascii="Arial Narrow" w:hAnsi="Arial Narrow"/>
          <w:sz w:val="22"/>
          <w:szCs w:val="22"/>
        </w:rPr>
        <w:lastRenderedPageBreak/>
        <w:t>Es reconocido que la implementación de la Metodología de Marco Lógico en un programa, es una necesidad para el diseño, el monitoreo y la evaluación de la gestión y los resultados obtenidos</w:t>
      </w:r>
      <w:r w:rsidR="00997DD7">
        <w:rPr>
          <w:rFonts w:ascii="Arial Narrow" w:hAnsi="Arial Narrow"/>
          <w:sz w:val="22"/>
          <w:szCs w:val="22"/>
        </w:rPr>
        <w:t xml:space="preserve"> a través de éstos.</w:t>
      </w:r>
      <w:r>
        <w:rPr>
          <w:rFonts w:ascii="Arial Narrow" w:hAnsi="Arial Narrow"/>
          <w:sz w:val="22"/>
          <w:szCs w:val="22"/>
        </w:rPr>
        <w:t xml:space="preserve"> La aplicación de esta metodología como una herramienta para la medición de resultado</w:t>
      </w:r>
      <w:r w:rsidR="00997DD7">
        <w:rPr>
          <w:rFonts w:ascii="Arial Narrow" w:hAnsi="Arial Narrow"/>
          <w:sz w:val="22"/>
          <w:szCs w:val="22"/>
        </w:rPr>
        <w:t>s</w:t>
      </w:r>
      <w:r>
        <w:rPr>
          <w:rFonts w:ascii="Arial Narrow" w:hAnsi="Arial Narrow"/>
          <w:sz w:val="22"/>
          <w:szCs w:val="22"/>
        </w:rPr>
        <w:t xml:space="preserve">, permite mejorar el diseño y la lógica interna de los programas que tienen adjudicado un presupuesto, además de identificar </w:t>
      </w:r>
      <w:r w:rsidR="00997DD7">
        <w:rPr>
          <w:rFonts w:ascii="Arial Narrow" w:hAnsi="Arial Narrow"/>
          <w:sz w:val="22"/>
          <w:szCs w:val="22"/>
        </w:rPr>
        <w:t>oportunamente retos y necesidades con el objeto de que los funcionarios y funcionarias involucrados en éste, puedan tomar decisiones pertinentes en torno a su diseño e implementación y permitan evolucionar las evaluaciones a la gestión por resultados</w:t>
      </w:r>
      <w:r w:rsidR="00997DD7">
        <w:rPr>
          <w:rStyle w:val="Refdenotaalpie"/>
          <w:rFonts w:ascii="Arial Narrow" w:hAnsi="Arial Narrow"/>
          <w:sz w:val="22"/>
          <w:szCs w:val="22"/>
        </w:rPr>
        <w:footnoteReference w:id="2"/>
      </w:r>
      <w:r w:rsidR="00997DD7">
        <w:rPr>
          <w:rFonts w:ascii="Arial Narrow" w:hAnsi="Arial Narrow"/>
          <w:sz w:val="22"/>
          <w:szCs w:val="22"/>
        </w:rPr>
        <w:t>.</w:t>
      </w:r>
    </w:p>
    <w:p w:rsidR="00B27F01" w:rsidRDefault="00B27F01" w:rsidP="000300FA">
      <w:pPr>
        <w:rPr>
          <w:rFonts w:ascii="Arial Narrow" w:hAnsi="Arial Narrow"/>
          <w:sz w:val="22"/>
          <w:szCs w:val="22"/>
        </w:rPr>
      </w:pPr>
    </w:p>
    <w:p w:rsidR="000300FA" w:rsidRPr="00BE0CCA" w:rsidRDefault="000300FA" w:rsidP="000300FA">
      <w:pPr>
        <w:rPr>
          <w:rFonts w:ascii="Arial Narrow" w:hAnsi="Arial Narrow"/>
          <w:b/>
          <w:sz w:val="22"/>
          <w:szCs w:val="22"/>
        </w:rPr>
      </w:pPr>
      <w:r w:rsidRPr="00BE0CCA">
        <w:rPr>
          <w:rFonts w:ascii="Arial Narrow" w:hAnsi="Arial Narrow"/>
          <w:b/>
          <w:sz w:val="22"/>
          <w:szCs w:val="22"/>
        </w:rPr>
        <w:t>V.1 SISTEMA DE INDICADORES DE MONITOREO DEL PROGRAMA</w:t>
      </w:r>
    </w:p>
    <w:p w:rsidR="00BE0CCA" w:rsidRPr="00BE0CCA" w:rsidRDefault="00BE0CCA" w:rsidP="00BE0CCA">
      <w:pPr>
        <w:jc w:val="both"/>
        <w:rPr>
          <w:rFonts w:ascii="Arial Narrow" w:hAnsi="Arial Narrow"/>
          <w:sz w:val="22"/>
          <w:szCs w:val="22"/>
        </w:rPr>
      </w:pPr>
      <w:r w:rsidRPr="00BE0CCA">
        <w:rPr>
          <w:rFonts w:ascii="Arial Narrow" w:hAnsi="Arial Narrow"/>
          <w:sz w:val="22"/>
          <w:szCs w:val="22"/>
        </w:rPr>
        <w:t xml:space="preserve">Se definió como objetivo general del Programa otorgar el financiamiento de proyectos de las organizaciones civiles; </w:t>
      </w:r>
      <w:r>
        <w:rPr>
          <w:rFonts w:ascii="Arial Narrow" w:hAnsi="Arial Narrow"/>
          <w:sz w:val="22"/>
          <w:szCs w:val="22"/>
        </w:rPr>
        <w:t xml:space="preserve">que incluye tres aspectos relacionados con </w:t>
      </w:r>
      <w:r w:rsidRPr="00BE0CCA">
        <w:rPr>
          <w:rFonts w:ascii="Arial Narrow" w:hAnsi="Arial Narrow"/>
          <w:sz w:val="22"/>
          <w:szCs w:val="22"/>
        </w:rPr>
        <w:t xml:space="preserve">los objetivos específicos: </w:t>
      </w:r>
      <w:r>
        <w:rPr>
          <w:rFonts w:ascii="Arial Narrow" w:hAnsi="Arial Narrow"/>
          <w:sz w:val="22"/>
          <w:szCs w:val="22"/>
        </w:rPr>
        <w:t xml:space="preserve">a) </w:t>
      </w:r>
      <w:r w:rsidRPr="00BE0CCA">
        <w:rPr>
          <w:rFonts w:ascii="Arial Narrow" w:hAnsi="Arial Narrow"/>
          <w:sz w:val="22"/>
          <w:szCs w:val="22"/>
        </w:rPr>
        <w:t xml:space="preserve">la participación, </w:t>
      </w:r>
      <w:r>
        <w:rPr>
          <w:rFonts w:ascii="Arial Narrow" w:hAnsi="Arial Narrow"/>
          <w:sz w:val="22"/>
          <w:szCs w:val="22"/>
        </w:rPr>
        <w:t xml:space="preserve">b) </w:t>
      </w:r>
      <w:r w:rsidRPr="00BE0CCA">
        <w:rPr>
          <w:rFonts w:ascii="Arial Narrow" w:hAnsi="Arial Narrow"/>
          <w:sz w:val="22"/>
          <w:szCs w:val="22"/>
        </w:rPr>
        <w:t xml:space="preserve">el financiamiento y </w:t>
      </w:r>
      <w:r>
        <w:rPr>
          <w:rFonts w:ascii="Arial Narrow" w:hAnsi="Arial Narrow"/>
          <w:sz w:val="22"/>
          <w:szCs w:val="22"/>
        </w:rPr>
        <w:t xml:space="preserve">c) </w:t>
      </w:r>
      <w:r w:rsidRPr="00BE0CCA">
        <w:rPr>
          <w:rFonts w:ascii="Arial Narrow" w:hAnsi="Arial Narrow"/>
          <w:sz w:val="22"/>
          <w:szCs w:val="22"/>
        </w:rPr>
        <w:t>la capacitación</w:t>
      </w:r>
      <w:r>
        <w:rPr>
          <w:rFonts w:ascii="Arial Narrow" w:hAnsi="Arial Narrow"/>
          <w:sz w:val="22"/>
          <w:szCs w:val="22"/>
        </w:rPr>
        <w:t>;</w:t>
      </w:r>
      <w:r w:rsidRPr="00BE0CCA">
        <w:rPr>
          <w:rFonts w:ascii="Arial Narrow" w:hAnsi="Arial Narrow"/>
          <w:sz w:val="22"/>
          <w:szCs w:val="22"/>
        </w:rPr>
        <w:t xml:space="preserve"> con los cuales se hace frente al impacto que las acciones realizadas por las OSC tienen, </w:t>
      </w:r>
      <w:r>
        <w:rPr>
          <w:rFonts w:ascii="Arial Narrow" w:hAnsi="Arial Narrow"/>
          <w:sz w:val="22"/>
          <w:szCs w:val="22"/>
        </w:rPr>
        <w:t xml:space="preserve">desde </w:t>
      </w:r>
      <w:r w:rsidRPr="00BE0CCA">
        <w:rPr>
          <w:rFonts w:ascii="Arial Narrow" w:hAnsi="Arial Narrow"/>
          <w:sz w:val="22"/>
          <w:szCs w:val="22"/>
        </w:rPr>
        <w:t xml:space="preserve">el fortalecimiento interno de las organizaciones civiles para convertirse en órganos </w:t>
      </w:r>
      <w:proofErr w:type="spellStart"/>
      <w:r w:rsidRPr="00BE0CCA">
        <w:rPr>
          <w:rFonts w:ascii="Arial Narrow" w:hAnsi="Arial Narrow"/>
          <w:sz w:val="22"/>
          <w:szCs w:val="22"/>
        </w:rPr>
        <w:t>autogestivos</w:t>
      </w:r>
      <w:proofErr w:type="spellEnd"/>
      <w:r w:rsidRPr="00BE0CCA">
        <w:rPr>
          <w:rFonts w:ascii="Arial Narrow" w:hAnsi="Arial Narrow"/>
          <w:sz w:val="22"/>
          <w:szCs w:val="22"/>
        </w:rPr>
        <w:t xml:space="preserve"> hasta el impacto de sus proyectos en la población a la que están dirigidos</w:t>
      </w:r>
      <w:r>
        <w:rPr>
          <w:rFonts w:ascii="Arial Narrow" w:hAnsi="Arial Narrow"/>
          <w:sz w:val="22"/>
          <w:szCs w:val="22"/>
        </w:rPr>
        <w:t>;</w:t>
      </w:r>
      <w:r w:rsidR="00E0423A">
        <w:rPr>
          <w:rFonts w:ascii="Arial Narrow" w:hAnsi="Arial Narrow"/>
          <w:sz w:val="22"/>
          <w:szCs w:val="22"/>
        </w:rPr>
        <w:t xml:space="preserve"> </w:t>
      </w:r>
      <w:r>
        <w:rPr>
          <w:rFonts w:ascii="Arial Narrow" w:hAnsi="Arial Narrow"/>
          <w:sz w:val="22"/>
          <w:szCs w:val="22"/>
        </w:rPr>
        <w:t xml:space="preserve">así como </w:t>
      </w:r>
      <w:r w:rsidRPr="00BE0CCA">
        <w:rPr>
          <w:rFonts w:ascii="Arial Narrow" w:hAnsi="Arial Narrow"/>
          <w:sz w:val="22"/>
          <w:szCs w:val="22"/>
        </w:rPr>
        <w:t>a la insuficiencia de recursos que padecen las organizaciones civiles, y la profesionalizaci</w:t>
      </w:r>
      <w:r>
        <w:rPr>
          <w:rFonts w:ascii="Arial Narrow" w:hAnsi="Arial Narrow"/>
          <w:sz w:val="22"/>
          <w:szCs w:val="22"/>
        </w:rPr>
        <w:t>ón de los integrantes de las Organizaciones</w:t>
      </w:r>
      <w:r w:rsidRPr="00BE0CCA">
        <w:rPr>
          <w:rFonts w:ascii="Arial Narrow" w:hAnsi="Arial Narrow"/>
          <w:sz w:val="22"/>
          <w:szCs w:val="22"/>
        </w:rPr>
        <w:t xml:space="preserve"> en </w:t>
      </w:r>
      <w:r>
        <w:rPr>
          <w:rFonts w:ascii="Arial Narrow" w:hAnsi="Arial Narrow"/>
          <w:sz w:val="22"/>
          <w:szCs w:val="22"/>
        </w:rPr>
        <w:t>diversas materias</w:t>
      </w:r>
      <w:r w:rsidRPr="00BE0CCA">
        <w:rPr>
          <w:rFonts w:ascii="Arial Narrow" w:hAnsi="Arial Narrow"/>
          <w:sz w:val="22"/>
          <w:szCs w:val="22"/>
        </w:rPr>
        <w:t>.</w:t>
      </w:r>
    </w:p>
    <w:p w:rsidR="00BE0CCA" w:rsidRPr="00BE0CCA" w:rsidRDefault="00BE0CCA" w:rsidP="00BE0CCA">
      <w:pPr>
        <w:jc w:val="both"/>
        <w:rPr>
          <w:rFonts w:ascii="Arial Narrow" w:hAnsi="Arial Narrow"/>
          <w:sz w:val="22"/>
          <w:szCs w:val="22"/>
        </w:rPr>
      </w:pPr>
    </w:p>
    <w:p w:rsidR="00BE0CCA" w:rsidRPr="00BE0CCA" w:rsidRDefault="00BE0CCA" w:rsidP="00BE0CCA">
      <w:pPr>
        <w:jc w:val="both"/>
        <w:rPr>
          <w:rFonts w:ascii="Arial Narrow" w:hAnsi="Arial Narrow"/>
          <w:sz w:val="22"/>
          <w:szCs w:val="22"/>
        </w:rPr>
      </w:pPr>
      <w:r w:rsidRPr="00BE0CCA">
        <w:rPr>
          <w:rFonts w:ascii="Arial Narrow" w:hAnsi="Arial Narrow"/>
          <w:sz w:val="22"/>
          <w:szCs w:val="22"/>
        </w:rPr>
        <w:t>Asimismo, al tratarse de un programa de fomento que se ha centrado en el número de proyectos financiados cuenta con restricciones presupuestales por lo que no pretende alcanzar la universalidad, pero si atraer la organización social e incentivar las buenas prácticas; los resultados esperados al final de la ejecución del programa hasta ahora se han relacionado más con el cumplimiento de las metas presupuestales, por lo que la evaluación plantea la necesidad de consolidar el tema de la evaluación del impacto social, así como la corresponsabilidad entre gobierno y sociedad civil; para fortalecer la vinculación entre las problemáticas y los resultados esperados.</w:t>
      </w:r>
    </w:p>
    <w:p w:rsidR="00BE0CCA" w:rsidRPr="00BE0CCA" w:rsidRDefault="00BE0CCA" w:rsidP="00BE0CCA">
      <w:pPr>
        <w:jc w:val="both"/>
        <w:rPr>
          <w:rFonts w:ascii="Arial Narrow" w:hAnsi="Arial Narrow"/>
          <w:sz w:val="22"/>
          <w:szCs w:val="22"/>
        </w:rPr>
      </w:pPr>
    </w:p>
    <w:p w:rsidR="00BE0CCA" w:rsidRPr="00BE0CCA" w:rsidRDefault="00BE0CCA" w:rsidP="00BE0CCA">
      <w:pPr>
        <w:jc w:val="both"/>
        <w:rPr>
          <w:rFonts w:ascii="Arial Narrow" w:hAnsi="Arial Narrow"/>
          <w:sz w:val="22"/>
          <w:szCs w:val="22"/>
        </w:rPr>
      </w:pPr>
      <w:r w:rsidRPr="00BE0CCA">
        <w:rPr>
          <w:rFonts w:ascii="Arial Narrow" w:hAnsi="Arial Narrow"/>
          <w:sz w:val="22"/>
          <w:szCs w:val="22"/>
        </w:rPr>
        <w:t>En lo concerniente a la evaluación del impacto social, se debe reforzar el acompañamiento de los proyectos que son aprobados en el marco del Programa, ya que sólo se da seguimiento en función del cumplimiento de las metas establecidas en el Convenio de Colaboración suscrito, dejándose de lado la valoración integral del desarrollo de los proyectos, que puede darse a través de un esquema de contraloría ciudadana, que vigile tanto el ejercicio de los recursos, como el impacto social y el desempeño de las organizaciones civiles.</w:t>
      </w:r>
    </w:p>
    <w:p w:rsidR="00BE0CCA" w:rsidRPr="00BE0CCA" w:rsidRDefault="00BE0CCA" w:rsidP="00BE0CCA">
      <w:pPr>
        <w:jc w:val="both"/>
        <w:rPr>
          <w:rFonts w:ascii="Arial Narrow" w:hAnsi="Arial Narrow"/>
          <w:sz w:val="22"/>
          <w:szCs w:val="22"/>
        </w:rPr>
      </w:pPr>
    </w:p>
    <w:p w:rsidR="00BE0CCA" w:rsidRPr="00BE0CCA" w:rsidRDefault="00BE0CCA" w:rsidP="00BE0CCA">
      <w:pPr>
        <w:jc w:val="both"/>
        <w:rPr>
          <w:rFonts w:ascii="Arial Narrow" w:hAnsi="Arial Narrow"/>
          <w:sz w:val="22"/>
          <w:szCs w:val="22"/>
        </w:rPr>
      </w:pPr>
      <w:r w:rsidRPr="00BE0CCA">
        <w:rPr>
          <w:rFonts w:ascii="Arial Narrow" w:hAnsi="Arial Narrow"/>
          <w:sz w:val="22"/>
          <w:szCs w:val="22"/>
        </w:rPr>
        <w:t>Asimismo, es necesario hacer una vinculación con el ROCDF, que permita valorar de mejor manera cuáles son las problemáticas principales de las organizaciones civiles, y así modificar las estrategias que se llevan a cabo.</w:t>
      </w:r>
    </w:p>
    <w:p w:rsidR="00BE0CCA" w:rsidRPr="00BE0CCA" w:rsidRDefault="00BE0CCA" w:rsidP="00BE0CCA">
      <w:pPr>
        <w:jc w:val="both"/>
        <w:rPr>
          <w:rFonts w:ascii="Arial Narrow" w:hAnsi="Arial Narrow"/>
          <w:sz w:val="22"/>
          <w:szCs w:val="22"/>
        </w:rPr>
      </w:pPr>
    </w:p>
    <w:p w:rsidR="00BE0CCA" w:rsidRDefault="00FD2A05" w:rsidP="00BE0CCA">
      <w:pPr>
        <w:jc w:val="both"/>
        <w:rPr>
          <w:rFonts w:ascii="Arial Narrow" w:hAnsi="Arial Narrow"/>
          <w:sz w:val="22"/>
          <w:szCs w:val="22"/>
        </w:rPr>
      </w:pPr>
      <w:r>
        <w:rPr>
          <w:rFonts w:ascii="Arial Narrow" w:hAnsi="Arial Narrow"/>
          <w:sz w:val="22"/>
          <w:szCs w:val="22"/>
        </w:rPr>
        <w:t>Se reconoce</w:t>
      </w:r>
      <w:r w:rsidR="00BE0CCA" w:rsidRPr="00BE0CCA">
        <w:rPr>
          <w:rFonts w:ascii="Arial Narrow" w:hAnsi="Arial Narrow"/>
          <w:sz w:val="22"/>
          <w:szCs w:val="22"/>
        </w:rPr>
        <w:t xml:space="preserve"> la necesidad de </w:t>
      </w:r>
      <w:r>
        <w:rPr>
          <w:rFonts w:ascii="Arial Narrow" w:hAnsi="Arial Narrow"/>
          <w:sz w:val="22"/>
          <w:szCs w:val="22"/>
        </w:rPr>
        <w:t xml:space="preserve">fortalecer la matriz de indicadores </w:t>
      </w:r>
      <w:r w:rsidR="00BE0CCA" w:rsidRPr="00BE0CCA">
        <w:rPr>
          <w:rFonts w:ascii="Arial Narrow" w:hAnsi="Arial Narrow"/>
          <w:sz w:val="22"/>
          <w:szCs w:val="22"/>
        </w:rPr>
        <w:t xml:space="preserve">a partir de una reorientación que brinde mayor atención a la definición de metas y evaluación de los resultados </w:t>
      </w:r>
      <w:r>
        <w:rPr>
          <w:rFonts w:ascii="Arial Narrow" w:hAnsi="Arial Narrow"/>
          <w:sz w:val="22"/>
          <w:szCs w:val="22"/>
        </w:rPr>
        <w:t xml:space="preserve">tomando en cuenta </w:t>
      </w:r>
      <w:r w:rsidR="00BE0CCA" w:rsidRPr="00BE0CCA">
        <w:rPr>
          <w:rFonts w:ascii="Arial Narrow" w:hAnsi="Arial Narrow"/>
          <w:sz w:val="22"/>
          <w:szCs w:val="22"/>
        </w:rPr>
        <w:t>los efectos que los proyectos financiados tienen sobre la población que, en última instancia, recibe los beneficios de los mismos</w:t>
      </w:r>
      <w:r>
        <w:rPr>
          <w:rFonts w:ascii="Arial Narrow" w:hAnsi="Arial Narrow"/>
          <w:sz w:val="22"/>
          <w:szCs w:val="22"/>
        </w:rPr>
        <w:t>.</w:t>
      </w:r>
    </w:p>
    <w:p w:rsidR="00BE0CCA" w:rsidRPr="00CB102D" w:rsidRDefault="00BE0CCA" w:rsidP="000300FA">
      <w:pPr>
        <w:rPr>
          <w:rFonts w:ascii="Arial Narrow" w:hAnsi="Arial Narrow"/>
          <w:sz w:val="22"/>
          <w:szCs w:val="22"/>
        </w:rPr>
      </w:pPr>
    </w:p>
    <w:p w:rsidR="000300FA" w:rsidRPr="00FD2A05" w:rsidRDefault="000300FA" w:rsidP="000300FA">
      <w:pPr>
        <w:rPr>
          <w:rFonts w:ascii="Arial Narrow" w:hAnsi="Arial Narrow"/>
          <w:b/>
          <w:sz w:val="22"/>
          <w:szCs w:val="22"/>
        </w:rPr>
      </w:pPr>
      <w:r w:rsidRPr="00FD2A05">
        <w:rPr>
          <w:rFonts w:ascii="Arial Narrow" w:hAnsi="Arial Narrow"/>
          <w:b/>
          <w:sz w:val="22"/>
          <w:szCs w:val="22"/>
        </w:rPr>
        <w:t>V.2 VALORACIÓN DE LA CONSISTENCIA DEL SISTEMA DE INDICADORES</w:t>
      </w:r>
    </w:p>
    <w:p w:rsidR="00FD2A05" w:rsidRDefault="00FD2A05" w:rsidP="00FD2A05">
      <w:pPr>
        <w:jc w:val="both"/>
        <w:rPr>
          <w:rFonts w:ascii="Arial Narrow" w:hAnsi="Arial Narrow"/>
          <w:sz w:val="22"/>
          <w:szCs w:val="22"/>
        </w:rPr>
      </w:pPr>
    </w:p>
    <w:p w:rsidR="00FD2A05" w:rsidRDefault="00FD2A05" w:rsidP="00FD2A05">
      <w:pPr>
        <w:jc w:val="both"/>
        <w:rPr>
          <w:rFonts w:ascii="Arial Narrow" w:hAnsi="Arial Narrow"/>
          <w:sz w:val="22"/>
          <w:szCs w:val="22"/>
        </w:rPr>
      </w:pPr>
      <w:r w:rsidRPr="00FD2A05">
        <w:rPr>
          <w:rFonts w:ascii="Arial Narrow" w:hAnsi="Arial Narrow"/>
          <w:sz w:val="22"/>
          <w:szCs w:val="22"/>
        </w:rPr>
        <w:t xml:space="preserve">Los mecanismos de evaluación se realizan a través de la presentación de informes, conforme a una Guía aprobada por las instituciones </w:t>
      </w:r>
      <w:proofErr w:type="spellStart"/>
      <w:r w:rsidRPr="00FD2A05">
        <w:rPr>
          <w:rFonts w:ascii="Arial Narrow" w:hAnsi="Arial Narrow"/>
          <w:sz w:val="22"/>
          <w:szCs w:val="22"/>
        </w:rPr>
        <w:t>coinversionistas</w:t>
      </w:r>
      <w:proofErr w:type="spellEnd"/>
      <w:r w:rsidRPr="00FD2A05">
        <w:rPr>
          <w:rFonts w:ascii="Arial Narrow" w:hAnsi="Arial Narrow"/>
          <w:sz w:val="22"/>
          <w:szCs w:val="22"/>
        </w:rPr>
        <w:t>, que permite evaluar el cumplimiento del proyecto y del Convenio de Colaboración. En la Guía se establecen los objetivos y las metas programadas, su avance, las actividades desarrolladas y su comprobación, para finalizar con los resultados con base en los indicadores señalados en el proyecto.</w:t>
      </w:r>
    </w:p>
    <w:p w:rsidR="00FD2A05" w:rsidRDefault="00FD2A05" w:rsidP="00FD2A05">
      <w:pPr>
        <w:jc w:val="both"/>
        <w:rPr>
          <w:rFonts w:ascii="Arial Narrow" w:hAnsi="Arial Narrow"/>
          <w:sz w:val="22"/>
          <w:szCs w:val="22"/>
        </w:rPr>
      </w:pPr>
    </w:p>
    <w:p w:rsidR="00FD2A05" w:rsidRDefault="00FD2A05" w:rsidP="00FD2A05">
      <w:pPr>
        <w:jc w:val="both"/>
        <w:rPr>
          <w:rFonts w:ascii="Arial Narrow" w:hAnsi="Arial Narrow"/>
          <w:sz w:val="22"/>
          <w:szCs w:val="22"/>
        </w:rPr>
      </w:pPr>
      <w:r>
        <w:rPr>
          <w:rFonts w:ascii="Arial Narrow" w:hAnsi="Arial Narrow"/>
          <w:sz w:val="22"/>
          <w:szCs w:val="22"/>
        </w:rPr>
        <w:lastRenderedPageBreak/>
        <w:t>Adicionalmente y de manera periódica (generalmente de forma trimestral) la Subdirección de Promoción y Fomento para la Equidad realiza informes sobre los avances del Programa, la información relacionada con los indicadores y el cumplimiento de lo establecido en las Reglas de Operación.</w:t>
      </w:r>
    </w:p>
    <w:p w:rsidR="00FD2A05" w:rsidRPr="00CB102D" w:rsidRDefault="00FD2A05" w:rsidP="000300FA">
      <w:pPr>
        <w:rPr>
          <w:rFonts w:ascii="Arial Narrow" w:hAnsi="Arial Narrow"/>
          <w:sz w:val="22"/>
          <w:szCs w:val="22"/>
        </w:rPr>
      </w:pPr>
    </w:p>
    <w:p w:rsidR="000300FA" w:rsidRPr="00FD2A05" w:rsidRDefault="000300FA" w:rsidP="000300FA">
      <w:pPr>
        <w:rPr>
          <w:rFonts w:ascii="Arial Narrow" w:hAnsi="Arial Narrow"/>
          <w:b/>
          <w:sz w:val="22"/>
          <w:szCs w:val="22"/>
        </w:rPr>
      </w:pPr>
      <w:r w:rsidRPr="00FD2A05">
        <w:rPr>
          <w:rFonts w:ascii="Arial Narrow" w:hAnsi="Arial Narrow"/>
          <w:b/>
          <w:sz w:val="22"/>
          <w:szCs w:val="22"/>
        </w:rPr>
        <w:t>V.3 MECANISMOS DE SEGUIMIENTO DE INDICADORES</w:t>
      </w:r>
    </w:p>
    <w:p w:rsidR="00FD2A05" w:rsidRDefault="00FD2A05" w:rsidP="00FD2A05">
      <w:pPr>
        <w:jc w:val="both"/>
        <w:rPr>
          <w:rFonts w:ascii="Arial Narrow" w:hAnsi="Arial Narrow"/>
          <w:sz w:val="22"/>
          <w:szCs w:val="22"/>
        </w:rPr>
      </w:pPr>
      <w:r w:rsidRPr="00FD2A05">
        <w:rPr>
          <w:rFonts w:ascii="Arial Narrow" w:hAnsi="Arial Narrow"/>
          <w:sz w:val="22"/>
          <w:szCs w:val="22"/>
        </w:rPr>
        <w:t xml:space="preserve">Para los proyectos financiados, se cuenta con una base de datos que recaba la información referida desde que inicia el proceso de Convocatoria hasta la parte del cumplimiento de metas establecidas en el Convenio de Colaboración, la cual es capturada por la </w:t>
      </w:r>
      <w:r w:rsidR="0021689E">
        <w:rPr>
          <w:rFonts w:ascii="Arial Narrow" w:hAnsi="Arial Narrow"/>
          <w:sz w:val="22"/>
          <w:szCs w:val="22"/>
        </w:rPr>
        <w:t>Subdirección de Promoción y Fomento para la Equidad</w:t>
      </w:r>
      <w:r w:rsidRPr="00FD2A05">
        <w:rPr>
          <w:rFonts w:ascii="Arial Narrow" w:hAnsi="Arial Narrow"/>
          <w:sz w:val="22"/>
          <w:szCs w:val="22"/>
        </w:rPr>
        <w:t>.</w:t>
      </w:r>
    </w:p>
    <w:p w:rsidR="0021689E" w:rsidRDefault="0021689E" w:rsidP="00FD2A05">
      <w:pPr>
        <w:jc w:val="both"/>
        <w:rPr>
          <w:rFonts w:ascii="Arial Narrow" w:hAnsi="Arial Narrow"/>
          <w:sz w:val="22"/>
          <w:szCs w:val="22"/>
        </w:rPr>
      </w:pPr>
    </w:p>
    <w:p w:rsidR="0021689E" w:rsidRDefault="0021689E" w:rsidP="00FD2A05">
      <w:pPr>
        <w:jc w:val="both"/>
        <w:rPr>
          <w:rFonts w:ascii="Arial Narrow" w:hAnsi="Arial Narrow"/>
          <w:sz w:val="22"/>
          <w:szCs w:val="22"/>
        </w:rPr>
      </w:pPr>
      <w:r>
        <w:rPr>
          <w:rFonts w:ascii="Arial Narrow" w:hAnsi="Arial Narrow"/>
          <w:sz w:val="22"/>
          <w:szCs w:val="22"/>
        </w:rPr>
        <w:t>En la medida que avanza el programa se posibilita recabar la información necesaria para el cálculo de los indicadores, con la siguiente periodicidad:</w:t>
      </w:r>
    </w:p>
    <w:p w:rsidR="0021689E" w:rsidRDefault="0021689E" w:rsidP="00FD2A05">
      <w:pPr>
        <w:jc w:val="both"/>
        <w:rPr>
          <w:rFonts w:ascii="Arial Narrow" w:hAnsi="Arial Narrow"/>
          <w:sz w:val="22"/>
          <w:szCs w:val="22"/>
        </w:rPr>
      </w:pPr>
      <w:r w:rsidRPr="0021689E">
        <w:rPr>
          <w:rFonts w:ascii="Arial Narrow" w:hAnsi="Arial Narrow"/>
          <w:b/>
          <w:i/>
          <w:sz w:val="22"/>
          <w:szCs w:val="22"/>
        </w:rPr>
        <w:t>Indicador de fin</w:t>
      </w:r>
      <w:r>
        <w:rPr>
          <w:rFonts w:ascii="Arial Narrow" w:hAnsi="Arial Narrow"/>
          <w:sz w:val="22"/>
          <w:szCs w:val="22"/>
        </w:rPr>
        <w:t xml:space="preserve">. Es necesario concluir el año para conocer el número de organizaciones que se encuentran inscritas en el Registro de Organizaciones Civiles. </w:t>
      </w:r>
    </w:p>
    <w:p w:rsidR="0021689E" w:rsidRDefault="0021689E" w:rsidP="00FD2A05">
      <w:pPr>
        <w:jc w:val="both"/>
        <w:rPr>
          <w:rFonts w:ascii="Arial Narrow" w:hAnsi="Arial Narrow"/>
          <w:sz w:val="22"/>
          <w:szCs w:val="22"/>
        </w:rPr>
      </w:pPr>
      <w:r w:rsidRPr="0021689E">
        <w:rPr>
          <w:rFonts w:ascii="Arial Narrow" w:hAnsi="Arial Narrow"/>
          <w:b/>
          <w:i/>
          <w:sz w:val="22"/>
          <w:szCs w:val="22"/>
        </w:rPr>
        <w:t xml:space="preserve">Indicador de </w:t>
      </w:r>
      <w:r>
        <w:rPr>
          <w:rFonts w:ascii="Arial Narrow" w:hAnsi="Arial Narrow"/>
          <w:b/>
          <w:i/>
          <w:sz w:val="22"/>
          <w:szCs w:val="22"/>
        </w:rPr>
        <w:t xml:space="preserve">propósito.- </w:t>
      </w:r>
      <w:r>
        <w:rPr>
          <w:rFonts w:ascii="Arial Narrow" w:hAnsi="Arial Narrow"/>
          <w:sz w:val="22"/>
          <w:szCs w:val="22"/>
        </w:rPr>
        <w:t>Una vez concluido el periodo de recepción de proyectos.</w:t>
      </w:r>
    </w:p>
    <w:p w:rsidR="0021689E" w:rsidRDefault="0021689E" w:rsidP="00FD2A05">
      <w:pPr>
        <w:jc w:val="both"/>
        <w:rPr>
          <w:rFonts w:ascii="Arial Narrow" w:hAnsi="Arial Narrow"/>
          <w:sz w:val="22"/>
          <w:szCs w:val="22"/>
        </w:rPr>
      </w:pPr>
      <w:r>
        <w:rPr>
          <w:rFonts w:ascii="Arial Narrow" w:hAnsi="Arial Narrow"/>
          <w:b/>
          <w:i/>
          <w:sz w:val="22"/>
          <w:szCs w:val="22"/>
        </w:rPr>
        <w:t>Indicador de componente.-</w:t>
      </w:r>
      <w:r>
        <w:rPr>
          <w:rFonts w:ascii="Arial Narrow" w:hAnsi="Arial Narrow"/>
          <w:sz w:val="22"/>
          <w:szCs w:val="22"/>
        </w:rPr>
        <w:t>La información puede recabarse en el momento en que los resultados son publicados en la Gaceta Oficial del Distrito Federal</w:t>
      </w:r>
    </w:p>
    <w:p w:rsidR="0021689E" w:rsidRPr="0021689E" w:rsidRDefault="0021689E" w:rsidP="00FD2A05">
      <w:pPr>
        <w:jc w:val="both"/>
        <w:rPr>
          <w:rFonts w:ascii="Arial Narrow" w:hAnsi="Arial Narrow"/>
          <w:sz w:val="22"/>
          <w:szCs w:val="22"/>
        </w:rPr>
      </w:pPr>
      <w:r w:rsidRPr="0021689E">
        <w:rPr>
          <w:rFonts w:ascii="Arial Narrow" w:hAnsi="Arial Narrow"/>
          <w:b/>
          <w:i/>
          <w:sz w:val="22"/>
          <w:szCs w:val="22"/>
        </w:rPr>
        <w:t>In</w:t>
      </w:r>
      <w:r>
        <w:rPr>
          <w:rFonts w:ascii="Arial Narrow" w:hAnsi="Arial Narrow"/>
          <w:b/>
          <w:i/>
          <w:sz w:val="22"/>
          <w:szCs w:val="22"/>
        </w:rPr>
        <w:t>dicadores de actividades.-</w:t>
      </w:r>
      <w:r w:rsidR="00C667C1">
        <w:rPr>
          <w:rFonts w:ascii="Arial Narrow" w:hAnsi="Arial Narrow"/>
          <w:sz w:val="22"/>
          <w:szCs w:val="22"/>
        </w:rPr>
        <w:t>Cubren los tiempos descritos anteriormente, ya que abarcan periodos de tiempo desde la publicación de la Convocatoria hasta el cierre del año.</w:t>
      </w:r>
    </w:p>
    <w:p w:rsidR="00FD2A05" w:rsidRPr="00CB102D" w:rsidRDefault="00FD2A05" w:rsidP="000300FA">
      <w:pPr>
        <w:rPr>
          <w:rFonts w:ascii="Arial Narrow" w:hAnsi="Arial Narrow"/>
          <w:sz w:val="22"/>
          <w:szCs w:val="22"/>
        </w:rPr>
      </w:pPr>
    </w:p>
    <w:p w:rsidR="000300FA" w:rsidRPr="00C667C1" w:rsidRDefault="000300FA" w:rsidP="000300FA">
      <w:pPr>
        <w:rPr>
          <w:rFonts w:ascii="Arial Narrow" w:hAnsi="Arial Narrow"/>
          <w:b/>
          <w:sz w:val="22"/>
          <w:szCs w:val="22"/>
        </w:rPr>
      </w:pPr>
      <w:r w:rsidRPr="00C667C1">
        <w:rPr>
          <w:rFonts w:ascii="Arial Narrow" w:hAnsi="Arial Narrow"/>
          <w:b/>
          <w:sz w:val="22"/>
          <w:szCs w:val="22"/>
        </w:rPr>
        <w:t>V.4 PRINCIPALES RESULTADOS DEL PROGRAMA</w:t>
      </w:r>
    </w:p>
    <w:p w:rsidR="00C667C1" w:rsidRDefault="00C667C1" w:rsidP="000300FA">
      <w:pPr>
        <w:rPr>
          <w:rFonts w:ascii="Arial Narrow" w:hAnsi="Arial Narrow"/>
          <w:sz w:val="22"/>
          <w:szCs w:val="22"/>
        </w:rPr>
      </w:pPr>
    </w:p>
    <w:p w:rsidR="00C34611" w:rsidRDefault="00C34611" w:rsidP="00C34611">
      <w:pPr>
        <w:jc w:val="both"/>
        <w:rPr>
          <w:rFonts w:ascii="Arial Narrow" w:hAnsi="Arial Narrow"/>
          <w:sz w:val="22"/>
          <w:szCs w:val="22"/>
          <w:lang w:val="es-MX"/>
        </w:rPr>
      </w:pPr>
      <w:r>
        <w:rPr>
          <w:rFonts w:ascii="Arial Narrow" w:hAnsi="Arial Narrow"/>
          <w:sz w:val="22"/>
          <w:szCs w:val="22"/>
          <w:lang w:val="es-MX"/>
        </w:rPr>
        <w:t xml:space="preserve">En 2013 el número de organizaciones inscritas en el Registro de Organizaciones Civiles llegó a 1597, lo cual representa un incremento del 18.8% con respecto de 2012. Se presentaron 264 proyectos para ser beneficiarios del programa coinversión, lo que nos </w:t>
      </w:r>
      <w:r w:rsidR="00465D3B">
        <w:rPr>
          <w:rFonts w:ascii="Arial Narrow" w:hAnsi="Arial Narrow"/>
          <w:sz w:val="22"/>
          <w:szCs w:val="22"/>
          <w:lang w:val="es-MX"/>
        </w:rPr>
        <w:t xml:space="preserve">da </w:t>
      </w:r>
      <w:r>
        <w:rPr>
          <w:rFonts w:ascii="Arial Narrow" w:hAnsi="Arial Narrow"/>
          <w:sz w:val="22"/>
          <w:szCs w:val="22"/>
          <w:lang w:val="es-MX"/>
        </w:rPr>
        <w:t>una estabilidad con respecto del año anterior en donde se presentaron 265. Los datos antes señalados reflejan el interés de las OSC en el programa, además de la ampliación de población potencial para ser beneficiaria de Coinve</w:t>
      </w:r>
      <w:r w:rsidR="009461A8">
        <w:rPr>
          <w:rFonts w:ascii="Arial Narrow" w:hAnsi="Arial Narrow"/>
          <w:sz w:val="22"/>
          <w:szCs w:val="22"/>
          <w:lang w:val="es-MX"/>
        </w:rPr>
        <w:t>rsión para el Desarrollo Social.</w:t>
      </w:r>
    </w:p>
    <w:p w:rsidR="00C34611" w:rsidRDefault="00C34611" w:rsidP="00C34611">
      <w:pPr>
        <w:jc w:val="both"/>
        <w:rPr>
          <w:rFonts w:ascii="Arial Narrow" w:hAnsi="Arial Narrow"/>
          <w:sz w:val="22"/>
          <w:szCs w:val="22"/>
          <w:lang w:val="es-MX"/>
        </w:rPr>
      </w:pPr>
    </w:p>
    <w:p w:rsidR="00C34611" w:rsidRDefault="00566ED8" w:rsidP="00C34611">
      <w:pPr>
        <w:jc w:val="both"/>
        <w:rPr>
          <w:rFonts w:ascii="Arial Narrow" w:hAnsi="Arial Narrow"/>
          <w:sz w:val="22"/>
          <w:szCs w:val="22"/>
        </w:rPr>
      </w:pPr>
      <w:r>
        <w:rPr>
          <w:rFonts w:ascii="Arial Narrow" w:hAnsi="Arial Narrow"/>
          <w:sz w:val="22"/>
          <w:szCs w:val="22"/>
        </w:rPr>
        <w:t>A continuación se presenta el número proyectos financiados por Eje Temático en 2013:</w:t>
      </w:r>
    </w:p>
    <w:p w:rsidR="00566ED8" w:rsidRDefault="00566ED8" w:rsidP="00C34611">
      <w:pPr>
        <w:jc w:val="both"/>
        <w:rPr>
          <w:rFonts w:ascii="Arial Narrow" w:hAnsi="Arial Narrow"/>
          <w:sz w:val="22"/>
          <w:szCs w:val="22"/>
        </w:rPr>
      </w:pPr>
    </w:p>
    <w:tbl>
      <w:tblPr>
        <w:tblStyle w:val="Tablaconcuadrcula"/>
        <w:tblW w:w="0" w:type="auto"/>
        <w:tblLook w:val="04A0" w:firstRow="1" w:lastRow="0" w:firstColumn="1" w:lastColumn="0" w:noHBand="0" w:noVBand="1"/>
      </w:tblPr>
      <w:tblGrid>
        <w:gridCol w:w="5920"/>
        <w:gridCol w:w="2126"/>
      </w:tblGrid>
      <w:tr w:rsidR="00566ED8" w:rsidTr="00566ED8">
        <w:tc>
          <w:tcPr>
            <w:tcW w:w="5920" w:type="dxa"/>
            <w:shd w:val="clear" w:color="auto" w:fill="D9D9D9" w:themeFill="background1" w:themeFillShade="D9"/>
            <w:vAlign w:val="center"/>
          </w:tcPr>
          <w:p w:rsidR="00566ED8" w:rsidRPr="00566ED8" w:rsidRDefault="00566ED8" w:rsidP="00566ED8">
            <w:pPr>
              <w:jc w:val="center"/>
              <w:rPr>
                <w:rFonts w:ascii="Arial Narrow" w:hAnsi="Arial Narrow"/>
                <w:b/>
              </w:rPr>
            </w:pPr>
            <w:r w:rsidRPr="00566ED8">
              <w:rPr>
                <w:rFonts w:ascii="Arial Narrow" w:hAnsi="Arial Narrow"/>
                <w:b/>
              </w:rPr>
              <w:t>Eje</w:t>
            </w:r>
          </w:p>
        </w:tc>
        <w:tc>
          <w:tcPr>
            <w:tcW w:w="2126" w:type="dxa"/>
            <w:shd w:val="clear" w:color="auto" w:fill="D9D9D9" w:themeFill="background1" w:themeFillShade="D9"/>
          </w:tcPr>
          <w:p w:rsidR="00566ED8" w:rsidRPr="00566ED8" w:rsidRDefault="00566ED8" w:rsidP="00566ED8">
            <w:pPr>
              <w:jc w:val="center"/>
              <w:rPr>
                <w:rFonts w:ascii="Arial Narrow" w:hAnsi="Arial Narrow"/>
                <w:b/>
              </w:rPr>
            </w:pPr>
            <w:r w:rsidRPr="00566ED8">
              <w:rPr>
                <w:rFonts w:ascii="Arial Narrow" w:hAnsi="Arial Narrow"/>
                <w:b/>
              </w:rPr>
              <w:t>Número de Proyectos Financiados 2013</w:t>
            </w:r>
          </w:p>
        </w:tc>
      </w:tr>
      <w:tr w:rsidR="00566ED8" w:rsidTr="00566ED8">
        <w:tc>
          <w:tcPr>
            <w:tcW w:w="5920" w:type="dxa"/>
          </w:tcPr>
          <w:p w:rsidR="00566ED8" w:rsidRPr="00566ED8" w:rsidRDefault="00566ED8" w:rsidP="00566ED8">
            <w:pPr>
              <w:pStyle w:val="Prrafodelista"/>
              <w:numPr>
                <w:ilvl w:val="0"/>
                <w:numId w:val="17"/>
              </w:numPr>
              <w:jc w:val="both"/>
              <w:rPr>
                <w:rFonts w:ascii="Arial Narrow" w:hAnsi="Arial Narrow"/>
              </w:rPr>
            </w:pPr>
            <w:r w:rsidRPr="00566ED8">
              <w:rPr>
                <w:rFonts w:ascii="Arial Narrow" w:hAnsi="Arial Narrow"/>
              </w:rPr>
              <w:t xml:space="preserve">Desarrollo comunitario, promoción de la cultura y comunicación </w:t>
            </w:r>
            <w:r>
              <w:rPr>
                <w:rFonts w:ascii="Arial Narrow" w:hAnsi="Arial Narrow"/>
              </w:rPr>
              <w:t>social alternativa</w:t>
            </w:r>
          </w:p>
        </w:tc>
        <w:tc>
          <w:tcPr>
            <w:tcW w:w="2126" w:type="dxa"/>
            <w:vAlign w:val="center"/>
          </w:tcPr>
          <w:p w:rsidR="00566ED8" w:rsidRDefault="00566ED8" w:rsidP="00566ED8">
            <w:pPr>
              <w:jc w:val="center"/>
              <w:rPr>
                <w:rFonts w:ascii="Arial Narrow" w:hAnsi="Arial Narrow"/>
              </w:rPr>
            </w:pPr>
            <w:r>
              <w:rPr>
                <w:rFonts w:ascii="Arial Narrow" w:hAnsi="Arial Narrow"/>
              </w:rPr>
              <w:t>14</w:t>
            </w:r>
          </w:p>
        </w:tc>
      </w:tr>
      <w:tr w:rsidR="00566ED8" w:rsidTr="00566ED8">
        <w:tc>
          <w:tcPr>
            <w:tcW w:w="5920" w:type="dxa"/>
          </w:tcPr>
          <w:p w:rsidR="00566ED8" w:rsidRPr="00566ED8" w:rsidRDefault="00566ED8" w:rsidP="00566ED8">
            <w:pPr>
              <w:pStyle w:val="Prrafodelista"/>
              <w:numPr>
                <w:ilvl w:val="0"/>
                <w:numId w:val="17"/>
              </w:numPr>
              <w:jc w:val="both"/>
              <w:rPr>
                <w:rFonts w:ascii="Arial Narrow" w:hAnsi="Arial Narrow"/>
              </w:rPr>
            </w:pPr>
            <w:r>
              <w:rPr>
                <w:rFonts w:ascii="Arial Narrow" w:hAnsi="Arial Narrow"/>
              </w:rPr>
              <w:t>Promoción y fortalecimiento de las políticas sociales</w:t>
            </w:r>
          </w:p>
        </w:tc>
        <w:tc>
          <w:tcPr>
            <w:tcW w:w="2126" w:type="dxa"/>
            <w:vAlign w:val="center"/>
          </w:tcPr>
          <w:p w:rsidR="00566ED8" w:rsidRDefault="00566ED8" w:rsidP="00566ED8">
            <w:pPr>
              <w:jc w:val="center"/>
              <w:rPr>
                <w:rFonts w:ascii="Arial Narrow" w:hAnsi="Arial Narrow"/>
              </w:rPr>
            </w:pPr>
            <w:r>
              <w:rPr>
                <w:rFonts w:ascii="Arial Narrow" w:hAnsi="Arial Narrow"/>
              </w:rPr>
              <w:t>17</w:t>
            </w:r>
          </w:p>
        </w:tc>
      </w:tr>
      <w:tr w:rsidR="00566ED8" w:rsidTr="00566ED8">
        <w:tc>
          <w:tcPr>
            <w:tcW w:w="5920" w:type="dxa"/>
          </w:tcPr>
          <w:p w:rsidR="00566ED8" w:rsidRPr="00566ED8" w:rsidRDefault="00566ED8" w:rsidP="00566ED8">
            <w:pPr>
              <w:pStyle w:val="Prrafodelista"/>
              <w:numPr>
                <w:ilvl w:val="0"/>
                <w:numId w:val="17"/>
              </w:numPr>
              <w:jc w:val="both"/>
              <w:rPr>
                <w:rFonts w:ascii="Arial Narrow" w:hAnsi="Arial Narrow"/>
              </w:rPr>
            </w:pPr>
            <w:r w:rsidRPr="00566ED8">
              <w:rPr>
                <w:rFonts w:ascii="Arial Narrow" w:hAnsi="Arial Narrow"/>
              </w:rPr>
              <w:t>Promoción de los derechos humanos, no discriminación, diversidad familiar, sexual, cultural y étnica</w:t>
            </w:r>
          </w:p>
        </w:tc>
        <w:tc>
          <w:tcPr>
            <w:tcW w:w="2126" w:type="dxa"/>
            <w:vAlign w:val="center"/>
          </w:tcPr>
          <w:p w:rsidR="00566ED8" w:rsidRDefault="00566ED8" w:rsidP="00566ED8">
            <w:pPr>
              <w:jc w:val="center"/>
              <w:rPr>
                <w:rFonts w:ascii="Arial Narrow" w:hAnsi="Arial Narrow"/>
              </w:rPr>
            </w:pPr>
            <w:r>
              <w:rPr>
                <w:rFonts w:ascii="Arial Narrow" w:hAnsi="Arial Narrow"/>
              </w:rPr>
              <w:t>13</w:t>
            </w:r>
          </w:p>
        </w:tc>
      </w:tr>
      <w:tr w:rsidR="00566ED8" w:rsidTr="00566ED8">
        <w:tc>
          <w:tcPr>
            <w:tcW w:w="5920" w:type="dxa"/>
          </w:tcPr>
          <w:p w:rsidR="00566ED8" w:rsidRPr="00566ED8" w:rsidRDefault="00566ED8" w:rsidP="00566ED8">
            <w:pPr>
              <w:pStyle w:val="Prrafodelista"/>
              <w:numPr>
                <w:ilvl w:val="0"/>
                <w:numId w:val="17"/>
              </w:numPr>
              <w:jc w:val="both"/>
              <w:rPr>
                <w:rFonts w:ascii="Arial Narrow" w:hAnsi="Arial Narrow"/>
              </w:rPr>
            </w:pPr>
            <w:r w:rsidRPr="00566ED8">
              <w:rPr>
                <w:rFonts w:ascii="Arial Narrow" w:hAnsi="Arial Narrow"/>
              </w:rPr>
              <w:t xml:space="preserve">Fortalecimiento para el sano desarrollo y </w:t>
            </w:r>
            <w:proofErr w:type="spellStart"/>
            <w:r w:rsidRPr="00566ED8">
              <w:rPr>
                <w:rFonts w:ascii="Arial Narrow" w:hAnsi="Arial Narrow"/>
              </w:rPr>
              <w:t>garantíade</w:t>
            </w:r>
            <w:proofErr w:type="spellEnd"/>
            <w:r w:rsidRPr="00566ED8">
              <w:rPr>
                <w:rFonts w:ascii="Arial Narrow" w:hAnsi="Arial Narrow"/>
              </w:rPr>
              <w:t xml:space="preserve"> derechos para poblaciones en desventaja social</w:t>
            </w:r>
          </w:p>
        </w:tc>
        <w:tc>
          <w:tcPr>
            <w:tcW w:w="2126" w:type="dxa"/>
            <w:vAlign w:val="center"/>
          </w:tcPr>
          <w:p w:rsidR="00566ED8" w:rsidRDefault="00566ED8" w:rsidP="00566ED8">
            <w:pPr>
              <w:jc w:val="center"/>
              <w:rPr>
                <w:rFonts w:ascii="Arial Narrow" w:hAnsi="Arial Narrow"/>
              </w:rPr>
            </w:pPr>
            <w:r>
              <w:rPr>
                <w:rFonts w:ascii="Arial Narrow" w:hAnsi="Arial Narrow"/>
              </w:rPr>
              <w:t>21</w:t>
            </w:r>
          </w:p>
        </w:tc>
      </w:tr>
      <w:tr w:rsidR="00566ED8" w:rsidTr="00566ED8">
        <w:tc>
          <w:tcPr>
            <w:tcW w:w="5920" w:type="dxa"/>
          </w:tcPr>
          <w:p w:rsidR="00566ED8" w:rsidRPr="00566ED8" w:rsidRDefault="00566ED8" w:rsidP="00566ED8">
            <w:pPr>
              <w:pStyle w:val="Prrafodelista"/>
              <w:numPr>
                <w:ilvl w:val="0"/>
                <w:numId w:val="17"/>
              </w:numPr>
              <w:jc w:val="both"/>
              <w:rPr>
                <w:rFonts w:ascii="Arial Narrow" w:hAnsi="Arial Narrow"/>
              </w:rPr>
            </w:pPr>
            <w:r w:rsidRPr="00566ED8">
              <w:rPr>
                <w:rFonts w:ascii="Arial Narrow" w:hAnsi="Arial Narrow"/>
              </w:rPr>
              <w:t xml:space="preserve">Prevención y atención de la violencia al interior de </w:t>
            </w:r>
            <w:proofErr w:type="spellStart"/>
            <w:r w:rsidRPr="00566ED8">
              <w:rPr>
                <w:rFonts w:ascii="Arial Narrow" w:hAnsi="Arial Narrow"/>
              </w:rPr>
              <w:t>lasfamilias</w:t>
            </w:r>
            <w:proofErr w:type="spellEnd"/>
            <w:r w:rsidRPr="00566ED8">
              <w:rPr>
                <w:rFonts w:ascii="Arial Narrow" w:hAnsi="Arial Narrow"/>
              </w:rPr>
              <w:t xml:space="preserve"> y fortalecimiento de la diversidad familiar</w:t>
            </w:r>
          </w:p>
        </w:tc>
        <w:tc>
          <w:tcPr>
            <w:tcW w:w="2126" w:type="dxa"/>
            <w:vAlign w:val="center"/>
          </w:tcPr>
          <w:p w:rsidR="00566ED8" w:rsidRDefault="00566ED8" w:rsidP="00566ED8">
            <w:pPr>
              <w:jc w:val="center"/>
              <w:rPr>
                <w:rFonts w:ascii="Arial Narrow" w:hAnsi="Arial Narrow"/>
              </w:rPr>
            </w:pPr>
            <w:r>
              <w:rPr>
                <w:rFonts w:ascii="Arial Narrow" w:hAnsi="Arial Narrow"/>
              </w:rPr>
              <w:t>26</w:t>
            </w:r>
          </w:p>
        </w:tc>
      </w:tr>
      <w:tr w:rsidR="00566ED8" w:rsidTr="00566ED8">
        <w:tc>
          <w:tcPr>
            <w:tcW w:w="5920" w:type="dxa"/>
          </w:tcPr>
          <w:p w:rsidR="00566ED8" w:rsidRPr="00566ED8" w:rsidRDefault="00566ED8" w:rsidP="00566ED8">
            <w:pPr>
              <w:pStyle w:val="Prrafodelista"/>
              <w:numPr>
                <w:ilvl w:val="0"/>
                <w:numId w:val="17"/>
              </w:numPr>
              <w:jc w:val="both"/>
              <w:rPr>
                <w:rFonts w:ascii="Arial Narrow" w:hAnsi="Arial Narrow"/>
              </w:rPr>
            </w:pPr>
            <w:r w:rsidRPr="00566ED8">
              <w:rPr>
                <w:rFonts w:ascii="Arial Narrow" w:hAnsi="Arial Narrow"/>
              </w:rPr>
              <w:t>Promoción y acceso de las mujeres al ejercicio de sus derechos humanos y a una vida libre de violencia</w:t>
            </w:r>
          </w:p>
        </w:tc>
        <w:tc>
          <w:tcPr>
            <w:tcW w:w="2126" w:type="dxa"/>
            <w:vAlign w:val="center"/>
          </w:tcPr>
          <w:p w:rsidR="00566ED8" w:rsidRDefault="00566ED8" w:rsidP="00566ED8">
            <w:pPr>
              <w:jc w:val="center"/>
              <w:rPr>
                <w:rFonts w:ascii="Arial Narrow" w:hAnsi="Arial Narrow"/>
              </w:rPr>
            </w:pPr>
            <w:r>
              <w:rPr>
                <w:rFonts w:ascii="Arial Narrow" w:hAnsi="Arial Narrow"/>
              </w:rPr>
              <w:t>8</w:t>
            </w:r>
          </w:p>
        </w:tc>
      </w:tr>
      <w:tr w:rsidR="00566ED8" w:rsidTr="00566ED8">
        <w:tc>
          <w:tcPr>
            <w:tcW w:w="5920" w:type="dxa"/>
          </w:tcPr>
          <w:p w:rsidR="00566ED8" w:rsidRPr="00566ED8" w:rsidRDefault="00566ED8" w:rsidP="00566ED8">
            <w:pPr>
              <w:pStyle w:val="Prrafodelista"/>
              <w:numPr>
                <w:ilvl w:val="0"/>
                <w:numId w:val="17"/>
              </w:numPr>
              <w:jc w:val="both"/>
              <w:rPr>
                <w:rFonts w:ascii="Arial Narrow" w:hAnsi="Arial Narrow"/>
              </w:rPr>
            </w:pPr>
            <w:r>
              <w:rPr>
                <w:rFonts w:ascii="Arial Narrow" w:hAnsi="Arial Narrow"/>
              </w:rPr>
              <w:t>Participación Social y Ciudadana</w:t>
            </w:r>
          </w:p>
        </w:tc>
        <w:tc>
          <w:tcPr>
            <w:tcW w:w="2126" w:type="dxa"/>
            <w:vAlign w:val="center"/>
          </w:tcPr>
          <w:p w:rsidR="00566ED8" w:rsidRDefault="00566ED8" w:rsidP="00566ED8">
            <w:pPr>
              <w:jc w:val="center"/>
              <w:rPr>
                <w:rFonts w:ascii="Arial Narrow" w:hAnsi="Arial Narrow"/>
              </w:rPr>
            </w:pPr>
            <w:r>
              <w:rPr>
                <w:rFonts w:ascii="Arial Narrow" w:hAnsi="Arial Narrow"/>
              </w:rPr>
              <w:t>1</w:t>
            </w:r>
          </w:p>
        </w:tc>
      </w:tr>
      <w:tr w:rsidR="00566ED8" w:rsidTr="00566ED8">
        <w:tc>
          <w:tcPr>
            <w:tcW w:w="5920" w:type="dxa"/>
            <w:shd w:val="clear" w:color="auto" w:fill="D9D9D9" w:themeFill="background1" w:themeFillShade="D9"/>
          </w:tcPr>
          <w:p w:rsidR="00566ED8" w:rsidRPr="00566ED8" w:rsidRDefault="00566ED8" w:rsidP="00566ED8">
            <w:pPr>
              <w:jc w:val="both"/>
              <w:rPr>
                <w:rFonts w:ascii="Arial Narrow" w:hAnsi="Arial Narrow"/>
                <w:b/>
              </w:rPr>
            </w:pPr>
            <w:r>
              <w:rPr>
                <w:rFonts w:ascii="Arial Narrow" w:hAnsi="Arial Narrow"/>
                <w:b/>
              </w:rPr>
              <w:t>Total</w:t>
            </w:r>
          </w:p>
        </w:tc>
        <w:tc>
          <w:tcPr>
            <w:tcW w:w="2126" w:type="dxa"/>
            <w:shd w:val="clear" w:color="auto" w:fill="D9D9D9" w:themeFill="background1" w:themeFillShade="D9"/>
            <w:vAlign w:val="center"/>
          </w:tcPr>
          <w:p w:rsidR="00566ED8" w:rsidRPr="00566ED8" w:rsidRDefault="00566ED8" w:rsidP="00566ED8">
            <w:pPr>
              <w:jc w:val="center"/>
              <w:rPr>
                <w:rFonts w:ascii="Arial Narrow" w:hAnsi="Arial Narrow"/>
                <w:b/>
              </w:rPr>
            </w:pPr>
            <w:r w:rsidRPr="00566ED8">
              <w:rPr>
                <w:rFonts w:ascii="Arial Narrow" w:hAnsi="Arial Narrow"/>
                <w:b/>
              </w:rPr>
              <w:t>100</w:t>
            </w:r>
          </w:p>
        </w:tc>
      </w:tr>
    </w:tbl>
    <w:p w:rsidR="00566ED8" w:rsidRPr="00566ED8" w:rsidRDefault="00566ED8" w:rsidP="00C34611">
      <w:pPr>
        <w:jc w:val="both"/>
        <w:rPr>
          <w:rFonts w:ascii="Arial Narrow" w:hAnsi="Arial Narrow"/>
          <w:sz w:val="18"/>
          <w:szCs w:val="18"/>
        </w:rPr>
      </w:pPr>
      <w:r w:rsidRPr="00566ED8">
        <w:rPr>
          <w:rFonts w:ascii="Arial Narrow" w:hAnsi="Arial Narrow"/>
          <w:b/>
          <w:sz w:val="18"/>
          <w:szCs w:val="18"/>
        </w:rPr>
        <w:t>Fuente:</w:t>
      </w:r>
      <w:r w:rsidR="00E0423A">
        <w:rPr>
          <w:rFonts w:ascii="Arial Narrow" w:hAnsi="Arial Narrow"/>
          <w:b/>
          <w:sz w:val="18"/>
          <w:szCs w:val="18"/>
        </w:rPr>
        <w:t xml:space="preserve"> </w:t>
      </w:r>
      <w:r>
        <w:rPr>
          <w:rFonts w:ascii="Arial Narrow" w:hAnsi="Arial Narrow"/>
          <w:sz w:val="18"/>
          <w:szCs w:val="18"/>
        </w:rPr>
        <w:t>Subdirección de Promoción y Fomento para la Equidad, 2013.</w:t>
      </w:r>
    </w:p>
    <w:p w:rsidR="00C667C1" w:rsidRDefault="00C667C1" w:rsidP="000300FA">
      <w:pPr>
        <w:rPr>
          <w:rFonts w:ascii="Arial Narrow" w:hAnsi="Arial Narrow"/>
          <w:sz w:val="22"/>
          <w:szCs w:val="22"/>
        </w:rPr>
      </w:pPr>
    </w:p>
    <w:p w:rsidR="009461A8" w:rsidRDefault="009461A8" w:rsidP="009461A8">
      <w:pPr>
        <w:jc w:val="both"/>
        <w:rPr>
          <w:rFonts w:ascii="Arial Narrow" w:hAnsi="Arial Narrow"/>
          <w:sz w:val="22"/>
          <w:szCs w:val="22"/>
        </w:rPr>
      </w:pPr>
      <w:r>
        <w:rPr>
          <w:rFonts w:ascii="Arial Narrow" w:hAnsi="Arial Narrow"/>
          <w:sz w:val="22"/>
          <w:szCs w:val="22"/>
        </w:rPr>
        <w:t xml:space="preserve">Al incrementarse el número de OSC inscritas en el Registro de Organizaciones Civiles en 2013, que intrínsecamente es un dato positivo en la materia de esta evaluación, tuvo un efecto contrario en el </w:t>
      </w:r>
      <w:r>
        <w:rPr>
          <w:rFonts w:ascii="Arial Narrow" w:hAnsi="Arial Narrow"/>
          <w:sz w:val="22"/>
          <w:szCs w:val="22"/>
        </w:rPr>
        <w:lastRenderedPageBreak/>
        <w:t>planteamiento señalado como interés de las Organizaciones de participar en el programa, toda vez que el porcentaje disminuye de 19.71% a 17.38%, aunque no se considera grave.</w:t>
      </w:r>
    </w:p>
    <w:p w:rsidR="009461A8" w:rsidRDefault="009461A8" w:rsidP="009461A8">
      <w:pPr>
        <w:jc w:val="both"/>
        <w:rPr>
          <w:rFonts w:ascii="Arial Narrow" w:hAnsi="Arial Narrow"/>
          <w:sz w:val="22"/>
          <w:szCs w:val="22"/>
        </w:rPr>
      </w:pPr>
    </w:p>
    <w:p w:rsidR="00956A58" w:rsidRDefault="009461A8" w:rsidP="009461A8">
      <w:pPr>
        <w:jc w:val="both"/>
        <w:rPr>
          <w:rFonts w:ascii="Arial Narrow" w:hAnsi="Arial Narrow"/>
          <w:sz w:val="22"/>
          <w:szCs w:val="22"/>
        </w:rPr>
      </w:pPr>
      <w:r>
        <w:rPr>
          <w:rFonts w:ascii="Arial Narrow" w:hAnsi="Arial Narrow"/>
          <w:sz w:val="22"/>
          <w:szCs w:val="22"/>
        </w:rPr>
        <w:t>En este año se brindaron pláticas sobre Transparencia y Rendición de Cuentas, impartido por la Dirección de Vinculación con la Sociedad del Instituto de Acceso a la Información Pública y Protección de Datos Personales del Distrito Federal</w:t>
      </w:r>
      <w:r w:rsidR="00D70429">
        <w:rPr>
          <w:rFonts w:ascii="Arial Narrow" w:hAnsi="Arial Narrow"/>
          <w:sz w:val="22"/>
          <w:szCs w:val="22"/>
        </w:rPr>
        <w:t xml:space="preserve">, con la asistencia de 49 personas; </w:t>
      </w:r>
      <w:r w:rsidR="00956A58">
        <w:rPr>
          <w:rFonts w:ascii="Arial Narrow" w:hAnsi="Arial Narrow"/>
          <w:sz w:val="22"/>
          <w:szCs w:val="22"/>
        </w:rPr>
        <w:t xml:space="preserve">el objetivo </w:t>
      </w:r>
      <w:r w:rsidR="00956A58" w:rsidRPr="009461A8">
        <w:rPr>
          <w:rFonts w:ascii="Arial Narrow" w:hAnsi="Arial Narrow"/>
          <w:sz w:val="22"/>
          <w:szCs w:val="22"/>
          <w:lang w:val="es-MX"/>
        </w:rPr>
        <w:t>del taller fue adquirir herramientas en el tema de Transparencia y Rendición de Cuentas, que favorezcan el ejercicio pleno de los derechos de acceso a la información pública y protección de datos personales.</w:t>
      </w:r>
    </w:p>
    <w:p w:rsidR="00956A58" w:rsidRDefault="00956A58" w:rsidP="009461A8">
      <w:pPr>
        <w:jc w:val="both"/>
        <w:rPr>
          <w:rFonts w:ascii="Arial Narrow" w:hAnsi="Arial Narrow"/>
          <w:sz w:val="22"/>
          <w:szCs w:val="22"/>
        </w:rPr>
      </w:pPr>
    </w:p>
    <w:p w:rsidR="009461A8" w:rsidRPr="009461A8" w:rsidRDefault="00956A58" w:rsidP="00956A58">
      <w:pPr>
        <w:jc w:val="both"/>
        <w:rPr>
          <w:rFonts w:ascii="Arial Narrow" w:hAnsi="Arial Narrow"/>
          <w:sz w:val="22"/>
          <w:szCs w:val="22"/>
          <w:lang w:val="es-MX"/>
        </w:rPr>
      </w:pPr>
      <w:r>
        <w:rPr>
          <w:rFonts w:ascii="Arial Narrow" w:hAnsi="Arial Narrow"/>
          <w:sz w:val="22"/>
          <w:szCs w:val="22"/>
        </w:rPr>
        <w:t xml:space="preserve">Además se impartió el taller para la elaboración de proyectos de desarrollo social, cuyo objetivo general fue </w:t>
      </w:r>
      <w:r w:rsidR="009461A8" w:rsidRPr="009461A8">
        <w:rPr>
          <w:rFonts w:ascii="Arial Narrow" w:hAnsi="Arial Narrow"/>
          <w:sz w:val="22"/>
          <w:szCs w:val="22"/>
          <w:lang w:val="es-MX"/>
        </w:rPr>
        <w:t>que los participantes aprendan a elaborar proyectos a partir de la construcción del marco lógico y desde la perspectiva de género, a efecto de tener más oportunidades para su gestió</w:t>
      </w:r>
      <w:r>
        <w:rPr>
          <w:rFonts w:ascii="Arial Narrow" w:hAnsi="Arial Narrow"/>
          <w:sz w:val="22"/>
          <w:szCs w:val="22"/>
          <w:lang w:val="es-MX"/>
        </w:rPr>
        <w:t xml:space="preserve">n, financiamiento y ejecución, </w:t>
      </w:r>
      <w:r w:rsidR="009461A8" w:rsidRPr="009461A8">
        <w:rPr>
          <w:rFonts w:ascii="Arial Narrow" w:hAnsi="Arial Narrow"/>
          <w:sz w:val="22"/>
          <w:szCs w:val="22"/>
          <w:lang w:val="es-MX"/>
        </w:rPr>
        <w:t xml:space="preserve">con la participación de 22 integrantes de organizaciones civiles. </w:t>
      </w:r>
    </w:p>
    <w:p w:rsidR="009461A8" w:rsidRDefault="009461A8" w:rsidP="00956A58">
      <w:pPr>
        <w:jc w:val="both"/>
        <w:rPr>
          <w:rFonts w:ascii="Arial Narrow" w:hAnsi="Arial Narrow"/>
          <w:sz w:val="22"/>
          <w:szCs w:val="22"/>
          <w:lang w:val="es-MX"/>
        </w:rPr>
      </w:pPr>
    </w:p>
    <w:p w:rsidR="00956A58" w:rsidRDefault="00956A58" w:rsidP="00956A58">
      <w:pPr>
        <w:jc w:val="both"/>
        <w:rPr>
          <w:rFonts w:ascii="Arial Narrow" w:hAnsi="Arial Narrow"/>
          <w:sz w:val="22"/>
          <w:szCs w:val="22"/>
          <w:lang w:val="es-MX"/>
        </w:rPr>
      </w:pPr>
      <w:r>
        <w:rPr>
          <w:rFonts w:ascii="Arial Narrow" w:hAnsi="Arial Narrow"/>
          <w:sz w:val="22"/>
          <w:szCs w:val="22"/>
          <w:lang w:val="es-MX"/>
        </w:rPr>
        <w:t xml:space="preserve">Con estas dos capacitaciones se abona en el cumplimiento de impulsar la capacitación y profesionalización de las organizaciones de la sociedad civil, a efecto de que </w:t>
      </w:r>
      <w:r w:rsidR="00237A80">
        <w:rPr>
          <w:rFonts w:ascii="Arial Narrow" w:hAnsi="Arial Narrow"/>
          <w:sz w:val="22"/>
          <w:szCs w:val="22"/>
          <w:lang w:val="es-MX"/>
        </w:rPr>
        <w:t xml:space="preserve">adquieran más y mejores herramientas al </w:t>
      </w:r>
      <w:r>
        <w:rPr>
          <w:rFonts w:ascii="Arial Narrow" w:hAnsi="Arial Narrow"/>
          <w:sz w:val="22"/>
          <w:szCs w:val="22"/>
          <w:lang w:val="es-MX"/>
        </w:rPr>
        <w:t>presenta</w:t>
      </w:r>
      <w:r w:rsidR="00237A80">
        <w:rPr>
          <w:rFonts w:ascii="Arial Narrow" w:hAnsi="Arial Narrow"/>
          <w:sz w:val="22"/>
          <w:szCs w:val="22"/>
          <w:lang w:val="es-MX"/>
        </w:rPr>
        <w:t>r</w:t>
      </w:r>
      <w:r>
        <w:rPr>
          <w:rFonts w:ascii="Arial Narrow" w:hAnsi="Arial Narrow"/>
          <w:sz w:val="22"/>
          <w:szCs w:val="22"/>
          <w:lang w:val="es-MX"/>
        </w:rPr>
        <w:t xml:space="preserve"> proyectos estructurados de mejor forma. </w:t>
      </w:r>
    </w:p>
    <w:p w:rsidR="00956A58" w:rsidRDefault="00956A58" w:rsidP="00956A58">
      <w:pPr>
        <w:jc w:val="both"/>
        <w:rPr>
          <w:rFonts w:ascii="Arial Narrow" w:hAnsi="Arial Narrow"/>
          <w:sz w:val="22"/>
          <w:szCs w:val="22"/>
          <w:lang w:val="es-MX"/>
        </w:rPr>
      </w:pPr>
    </w:p>
    <w:p w:rsidR="00956A58" w:rsidRDefault="00956A58" w:rsidP="00956A58">
      <w:pPr>
        <w:jc w:val="both"/>
        <w:rPr>
          <w:rFonts w:ascii="Arial Narrow" w:hAnsi="Arial Narrow"/>
          <w:sz w:val="22"/>
          <w:szCs w:val="22"/>
          <w:lang w:val="es-MX"/>
        </w:rPr>
      </w:pPr>
      <w:r>
        <w:rPr>
          <w:rFonts w:ascii="Arial Narrow" w:hAnsi="Arial Narrow"/>
          <w:sz w:val="22"/>
          <w:szCs w:val="22"/>
          <w:lang w:val="es-MX"/>
        </w:rPr>
        <w:t>Dentro del seguimiento de resultados de los indicadores planteados para la evaluación del programa, encontramos también que el porcentaje de organizaciones que concluyeron sus proyectos de manera satisfactoria</w:t>
      </w:r>
      <w:r w:rsidR="00237A80">
        <w:rPr>
          <w:rFonts w:ascii="Arial Narrow" w:hAnsi="Arial Narrow"/>
          <w:sz w:val="22"/>
          <w:szCs w:val="22"/>
          <w:lang w:val="es-MX"/>
        </w:rPr>
        <w:t xml:space="preserve"> alcanzó un 97% contra un 98.58%</w:t>
      </w:r>
      <w:r>
        <w:rPr>
          <w:rFonts w:ascii="Arial Narrow" w:hAnsi="Arial Narrow"/>
          <w:sz w:val="22"/>
          <w:szCs w:val="22"/>
          <w:lang w:val="es-MX"/>
        </w:rPr>
        <w:t xml:space="preserve"> de 2012.</w:t>
      </w:r>
    </w:p>
    <w:p w:rsidR="00956A58" w:rsidRPr="009461A8" w:rsidRDefault="00956A58" w:rsidP="00956A58">
      <w:pPr>
        <w:jc w:val="both"/>
        <w:rPr>
          <w:rFonts w:ascii="Arial Narrow" w:hAnsi="Arial Narrow"/>
          <w:sz w:val="22"/>
          <w:szCs w:val="22"/>
          <w:lang w:val="es-MX"/>
        </w:rPr>
      </w:pPr>
    </w:p>
    <w:p w:rsidR="009461A8" w:rsidRPr="009461A8" w:rsidRDefault="00956A58" w:rsidP="00956A58">
      <w:pPr>
        <w:jc w:val="both"/>
        <w:rPr>
          <w:rFonts w:ascii="Arial Narrow" w:hAnsi="Arial Narrow"/>
          <w:sz w:val="22"/>
          <w:szCs w:val="22"/>
          <w:lang w:val="es-MX"/>
        </w:rPr>
      </w:pPr>
      <w:r>
        <w:rPr>
          <w:rFonts w:ascii="Arial Narrow" w:hAnsi="Arial Narrow"/>
          <w:sz w:val="22"/>
          <w:szCs w:val="22"/>
          <w:lang w:val="es-MX"/>
        </w:rPr>
        <w:t xml:space="preserve">En términos generales observamos que el programa cumple con los objetivos por los cuales es implementado. Adicionalmente reconocemos la necesidad de integrar aspectos cualitativos para futuras evaluaciones, tales como </w:t>
      </w:r>
      <w:r w:rsidR="00004C3F">
        <w:rPr>
          <w:rFonts w:ascii="Arial Narrow" w:hAnsi="Arial Narrow"/>
          <w:sz w:val="22"/>
          <w:szCs w:val="22"/>
          <w:lang w:val="es-MX"/>
        </w:rPr>
        <w:t xml:space="preserve">montos de financiamiento otorgados y presupuesto con el que participan las instancias </w:t>
      </w:r>
      <w:proofErr w:type="spellStart"/>
      <w:r w:rsidR="00004C3F">
        <w:rPr>
          <w:rFonts w:ascii="Arial Narrow" w:hAnsi="Arial Narrow"/>
          <w:sz w:val="22"/>
          <w:szCs w:val="22"/>
          <w:lang w:val="es-MX"/>
        </w:rPr>
        <w:t>coinversionistas</w:t>
      </w:r>
      <w:proofErr w:type="spellEnd"/>
      <w:r w:rsidR="00004C3F">
        <w:rPr>
          <w:rFonts w:ascii="Arial Narrow" w:hAnsi="Arial Narrow"/>
          <w:sz w:val="22"/>
          <w:szCs w:val="22"/>
          <w:lang w:val="es-MX"/>
        </w:rPr>
        <w:t>, para poder determinar de manera eficiente si las variaciones porcentuales se deben a una disminución de interés por parte de las organizaciones, o bien se incrementaron los montos con los cuales se beneficiaron a las organizaciones.</w:t>
      </w:r>
    </w:p>
    <w:p w:rsidR="009461A8" w:rsidRPr="009461A8" w:rsidRDefault="009461A8" w:rsidP="009461A8">
      <w:pPr>
        <w:rPr>
          <w:rFonts w:ascii="Arial Narrow" w:hAnsi="Arial Narrow"/>
          <w:sz w:val="22"/>
          <w:szCs w:val="22"/>
          <w:lang w:val="es-MX"/>
        </w:rPr>
      </w:pPr>
    </w:p>
    <w:p w:rsidR="000300FA" w:rsidRPr="00600776" w:rsidRDefault="000300FA" w:rsidP="000300FA">
      <w:pPr>
        <w:rPr>
          <w:rFonts w:ascii="Arial Narrow" w:hAnsi="Arial Narrow"/>
          <w:b/>
          <w:sz w:val="22"/>
          <w:szCs w:val="22"/>
        </w:rPr>
      </w:pPr>
      <w:r w:rsidRPr="00600776">
        <w:rPr>
          <w:rFonts w:ascii="Arial Narrow" w:hAnsi="Arial Narrow"/>
          <w:b/>
          <w:sz w:val="22"/>
          <w:szCs w:val="22"/>
        </w:rPr>
        <w:t>VI. RESULTADOS DE LA EVALUACIÓN</w:t>
      </w:r>
    </w:p>
    <w:p w:rsidR="000300FA" w:rsidRPr="00600776" w:rsidRDefault="000300FA" w:rsidP="000300FA">
      <w:pPr>
        <w:rPr>
          <w:rFonts w:ascii="Arial Narrow" w:hAnsi="Arial Narrow"/>
          <w:b/>
          <w:sz w:val="22"/>
          <w:szCs w:val="22"/>
        </w:rPr>
      </w:pPr>
      <w:r w:rsidRPr="00600776">
        <w:rPr>
          <w:rFonts w:ascii="Arial Narrow" w:hAnsi="Arial Narrow"/>
          <w:b/>
          <w:sz w:val="22"/>
          <w:szCs w:val="22"/>
        </w:rPr>
        <w:t>VI.1 CONCLUSIONES DE LA EVALUACIÓN (FODA GENERAL DE LA EVALUACIÓN)</w:t>
      </w:r>
    </w:p>
    <w:p w:rsidR="00600776" w:rsidRDefault="00600776" w:rsidP="00600776">
      <w:pPr>
        <w:rPr>
          <w:rFonts w:ascii="Arial Narrow" w:hAnsi="Arial Narrow"/>
          <w:sz w:val="22"/>
          <w:szCs w:val="22"/>
        </w:rPr>
      </w:pPr>
    </w:p>
    <w:p w:rsidR="00600776" w:rsidRPr="00600776" w:rsidRDefault="00600776" w:rsidP="00600776">
      <w:pPr>
        <w:jc w:val="both"/>
        <w:rPr>
          <w:rFonts w:ascii="Arial Narrow" w:hAnsi="Arial Narrow"/>
          <w:sz w:val="22"/>
          <w:szCs w:val="22"/>
        </w:rPr>
      </w:pPr>
      <w:r w:rsidRPr="00600776">
        <w:rPr>
          <w:rFonts w:ascii="Arial Narrow" w:hAnsi="Arial Narrow"/>
          <w:sz w:val="22"/>
          <w:szCs w:val="22"/>
        </w:rPr>
        <w:t xml:space="preserve">Al inicio del Programa de Coinversión para el Desarrollo Social del Distrito Federal se estableció que: “la intencionalidad del programa no se limitó a tratar de potenciar los recursos de las organizaciones para implementar proyectos de desarrollo social, sino que se planteó favorecer la construcción de una nueva relación entre el gobierno y la sociedad basada en la corresponsabilidad, a través de un modo de intervención social que respondiera a las necesidades de la ciudadanía”. Por lo anterior, la garantía para sostener esta apuesta de corresponsabilidad y cogestión, implicó la construcción de una dinámica entre las partes basadas en la confianza mutua, la delimitación precisa de ámbitos de responsabilidad y competencia y la generación de procedimientos de trabajo y toma de decisiones sustentadas en la primacía del diálogo, el consenso y la construcción conjunta. </w:t>
      </w:r>
    </w:p>
    <w:p w:rsidR="00600776" w:rsidRPr="00600776" w:rsidRDefault="00600776" w:rsidP="00600776">
      <w:pPr>
        <w:jc w:val="both"/>
        <w:rPr>
          <w:rFonts w:ascii="Arial Narrow" w:hAnsi="Arial Narrow"/>
          <w:sz w:val="22"/>
          <w:szCs w:val="22"/>
        </w:rPr>
      </w:pPr>
    </w:p>
    <w:p w:rsidR="00600776" w:rsidRPr="00600776" w:rsidRDefault="00600776" w:rsidP="00600776">
      <w:pPr>
        <w:jc w:val="both"/>
        <w:rPr>
          <w:rFonts w:ascii="Arial Narrow" w:hAnsi="Arial Narrow"/>
          <w:sz w:val="22"/>
          <w:szCs w:val="22"/>
        </w:rPr>
      </w:pPr>
      <w:r w:rsidRPr="00600776">
        <w:rPr>
          <w:rFonts w:ascii="Arial Narrow" w:hAnsi="Arial Narrow"/>
          <w:sz w:val="22"/>
          <w:szCs w:val="22"/>
        </w:rPr>
        <w:t xml:space="preserve">Cada año se trabaja con las dependencias </w:t>
      </w:r>
      <w:proofErr w:type="spellStart"/>
      <w:r w:rsidRPr="00600776">
        <w:rPr>
          <w:rFonts w:ascii="Arial Narrow" w:hAnsi="Arial Narrow"/>
          <w:sz w:val="22"/>
          <w:szCs w:val="22"/>
        </w:rPr>
        <w:t>coinversionistas</w:t>
      </w:r>
      <w:proofErr w:type="spellEnd"/>
      <w:r w:rsidRPr="00600776">
        <w:rPr>
          <w:rFonts w:ascii="Arial Narrow" w:hAnsi="Arial Narrow"/>
          <w:sz w:val="22"/>
          <w:szCs w:val="22"/>
        </w:rPr>
        <w:t xml:space="preserve"> para </w:t>
      </w:r>
      <w:r w:rsidR="00237A80">
        <w:rPr>
          <w:rFonts w:ascii="Arial Narrow" w:hAnsi="Arial Narrow"/>
          <w:sz w:val="22"/>
          <w:szCs w:val="22"/>
        </w:rPr>
        <w:t>revisar y en su caso modificar</w:t>
      </w:r>
      <w:r w:rsidRPr="00600776">
        <w:rPr>
          <w:rFonts w:ascii="Arial Narrow" w:hAnsi="Arial Narrow"/>
          <w:sz w:val="22"/>
          <w:szCs w:val="22"/>
        </w:rPr>
        <w:t xml:space="preserve"> las Reglas de Operación, </w:t>
      </w:r>
      <w:r w:rsidR="00237A80">
        <w:rPr>
          <w:rFonts w:ascii="Arial Narrow" w:hAnsi="Arial Narrow"/>
          <w:sz w:val="22"/>
          <w:szCs w:val="22"/>
        </w:rPr>
        <w:t xml:space="preserve">elaborar </w:t>
      </w:r>
      <w:r w:rsidRPr="00600776">
        <w:rPr>
          <w:rFonts w:ascii="Arial Narrow" w:hAnsi="Arial Narrow"/>
          <w:sz w:val="22"/>
          <w:szCs w:val="22"/>
        </w:rPr>
        <w:t xml:space="preserve">la Convocatoria, </w:t>
      </w:r>
      <w:r w:rsidR="001632A5">
        <w:rPr>
          <w:rFonts w:ascii="Arial Narrow" w:hAnsi="Arial Narrow"/>
          <w:sz w:val="22"/>
          <w:szCs w:val="22"/>
        </w:rPr>
        <w:t xml:space="preserve">y </w:t>
      </w:r>
      <w:r w:rsidR="00237A80">
        <w:rPr>
          <w:rFonts w:ascii="Arial Narrow" w:hAnsi="Arial Narrow"/>
          <w:sz w:val="22"/>
          <w:szCs w:val="22"/>
        </w:rPr>
        <w:t xml:space="preserve">establecer el proceso de </w:t>
      </w:r>
      <w:r w:rsidRPr="00600776">
        <w:rPr>
          <w:rFonts w:ascii="Arial Narrow" w:hAnsi="Arial Narrow"/>
          <w:sz w:val="22"/>
          <w:szCs w:val="22"/>
        </w:rPr>
        <w:t xml:space="preserve">la recepción de los proyectos y su </w:t>
      </w:r>
      <w:proofErr w:type="spellStart"/>
      <w:r w:rsidRPr="00600776">
        <w:rPr>
          <w:rFonts w:ascii="Arial Narrow" w:hAnsi="Arial Narrow"/>
          <w:sz w:val="22"/>
          <w:szCs w:val="22"/>
        </w:rPr>
        <w:t>dictaminación</w:t>
      </w:r>
      <w:proofErr w:type="spellEnd"/>
      <w:r w:rsidR="00237A80">
        <w:rPr>
          <w:rFonts w:ascii="Arial Narrow" w:hAnsi="Arial Narrow"/>
          <w:sz w:val="22"/>
          <w:szCs w:val="22"/>
        </w:rPr>
        <w:t xml:space="preserve">. Con esto se </w:t>
      </w:r>
      <w:r w:rsidRPr="00600776">
        <w:rPr>
          <w:rFonts w:ascii="Arial Narrow" w:hAnsi="Arial Narrow"/>
          <w:sz w:val="22"/>
          <w:szCs w:val="22"/>
        </w:rPr>
        <w:t>fortale</w:t>
      </w:r>
      <w:r w:rsidR="00237A80">
        <w:rPr>
          <w:rFonts w:ascii="Arial Narrow" w:hAnsi="Arial Narrow"/>
          <w:sz w:val="22"/>
          <w:szCs w:val="22"/>
        </w:rPr>
        <w:t>cen</w:t>
      </w:r>
      <w:r w:rsidRPr="00600776">
        <w:rPr>
          <w:rFonts w:ascii="Arial Narrow" w:hAnsi="Arial Narrow"/>
          <w:sz w:val="22"/>
          <w:szCs w:val="22"/>
        </w:rPr>
        <w:t xml:space="preserve"> las relaciones interinstitucionales</w:t>
      </w:r>
      <w:r w:rsidR="00237A80">
        <w:rPr>
          <w:rFonts w:ascii="Arial Narrow" w:hAnsi="Arial Narrow"/>
          <w:sz w:val="22"/>
          <w:szCs w:val="22"/>
        </w:rPr>
        <w:t xml:space="preserve"> y la responsabilidad de trabajar coordinadamente</w:t>
      </w:r>
      <w:r w:rsidRPr="00600776">
        <w:rPr>
          <w:rFonts w:ascii="Arial Narrow" w:hAnsi="Arial Narrow"/>
          <w:sz w:val="22"/>
          <w:szCs w:val="22"/>
        </w:rPr>
        <w:t xml:space="preserve"> en el diseño, ejecución y evaluación del Programa. </w:t>
      </w:r>
      <w:r w:rsidR="00237A80">
        <w:rPr>
          <w:rFonts w:ascii="Arial Narrow" w:hAnsi="Arial Narrow"/>
          <w:sz w:val="22"/>
          <w:szCs w:val="22"/>
        </w:rPr>
        <w:t xml:space="preserve">Además, cada dependencia </w:t>
      </w:r>
      <w:proofErr w:type="spellStart"/>
      <w:r w:rsidR="00237A80">
        <w:rPr>
          <w:rFonts w:ascii="Arial Narrow" w:hAnsi="Arial Narrow"/>
          <w:sz w:val="22"/>
          <w:szCs w:val="22"/>
        </w:rPr>
        <w:t>coinversionista</w:t>
      </w:r>
      <w:proofErr w:type="spellEnd"/>
      <w:r w:rsidR="00237A80">
        <w:rPr>
          <w:rFonts w:ascii="Arial Narrow" w:hAnsi="Arial Narrow"/>
          <w:sz w:val="22"/>
          <w:szCs w:val="22"/>
        </w:rPr>
        <w:t xml:space="preserve"> tiene la responsabilidad de dar seguimiento a las organizaciones </w:t>
      </w:r>
      <w:proofErr w:type="spellStart"/>
      <w:r w:rsidRPr="00600776">
        <w:rPr>
          <w:rFonts w:ascii="Arial Narrow" w:hAnsi="Arial Narrow"/>
          <w:sz w:val="22"/>
          <w:szCs w:val="22"/>
        </w:rPr>
        <w:t>financia</w:t>
      </w:r>
      <w:r w:rsidR="00237A80">
        <w:rPr>
          <w:rFonts w:ascii="Arial Narrow" w:hAnsi="Arial Narrow"/>
          <w:sz w:val="22"/>
          <w:szCs w:val="22"/>
        </w:rPr>
        <w:t>daspara</w:t>
      </w:r>
      <w:proofErr w:type="spellEnd"/>
      <w:r w:rsidR="00237A80">
        <w:rPr>
          <w:rFonts w:ascii="Arial Narrow" w:hAnsi="Arial Narrow"/>
          <w:sz w:val="22"/>
          <w:szCs w:val="22"/>
        </w:rPr>
        <w:t xml:space="preserve"> que el</w:t>
      </w:r>
      <w:r w:rsidRPr="00600776">
        <w:rPr>
          <w:rFonts w:ascii="Arial Narrow" w:hAnsi="Arial Narrow"/>
          <w:sz w:val="22"/>
          <w:szCs w:val="22"/>
        </w:rPr>
        <w:t xml:space="preserve"> Programa </w:t>
      </w:r>
      <w:r w:rsidR="00237A80">
        <w:rPr>
          <w:rFonts w:ascii="Arial Narrow" w:hAnsi="Arial Narrow"/>
          <w:sz w:val="22"/>
          <w:szCs w:val="22"/>
        </w:rPr>
        <w:t>cumpla con</w:t>
      </w:r>
      <w:r w:rsidRPr="00600776">
        <w:rPr>
          <w:rFonts w:ascii="Arial Narrow" w:hAnsi="Arial Narrow"/>
          <w:sz w:val="22"/>
          <w:szCs w:val="22"/>
        </w:rPr>
        <w:t xml:space="preserve"> los objetivos planteados originalmente, </w:t>
      </w:r>
      <w:r w:rsidR="00237A80">
        <w:rPr>
          <w:rFonts w:ascii="Arial Narrow" w:hAnsi="Arial Narrow"/>
          <w:sz w:val="22"/>
          <w:szCs w:val="22"/>
        </w:rPr>
        <w:t xml:space="preserve">y así </w:t>
      </w:r>
      <w:r w:rsidRPr="00600776">
        <w:rPr>
          <w:rFonts w:ascii="Arial Narrow" w:hAnsi="Arial Narrow"/>
          <w:sz w:val="22"/>
          <w:szCs w:val="22"/>
        </w:rPr>
        <w:t>articular y potenciar el trabajo que cada una realiza.</w:t>
      </w:r>
    </w:p>
    <w:p w:rsidR="00600776" w:rsidRPr="00600776" w:rsidRDefault="00600776" w:rsidP="00600776">
      <w:pPr>
        <w:jc w:val="both"/>
        <w:rPr>
          <w:rFonts w:ascii="Arial Narrow" w:hAnsi="Arial Narrow"/>
          <w:sz w:val="22"/>
          <w:szCs w:val="22"/>
        </w:rPr>
      </w:pPr>
    </w:p>
    <w:p w:rsidR="00D67F30" w:rsidRDefault="00D67F30" w:rsidP="00D67F30">
      <w:pPr>
        <w:jc w:val="both"/>
        <w:rPr>
          <w:rFonts w:ascii="Arial Narrow" w:hAnsi="Arial Narrow"/>
          <w:sz w:val="22"/>
          <w:szCs w:val="22"/>
        </w:rPr>
      </w:pPr>
      <w:r>
        <w:rPr>
          <w:rFonts w:ascii="Arial Narrow" w:hAnsi="Arial Narrow"/>
          <w:sz w:val="22"/>
          <w:szCs w:val="22"/>
        </w:rPr>
        <w:lastRenderedPageBreak/>
        <w:t>Dentro de las fortalezas del programa</w:t>
      </w:r>
      <w:r w:rsidR="00237A80">
        <w:rPr>
          <w:rFonts w:ascii="Arial Narrow" w:hAnsi="Arial Narrow"/>
          <w:sz w:val="22"/>
          <w:szCs w:val="22"/>
        </w:rPr>
        <w:t xml:space="preserve">, destaca el </w:t>
      </w:r>
      <w:r>
        <w:rPr>
          <w:rFonts w:ascii="Arial Narrow" w:hAnsi="Arial Narrow"/>
          <w:sz w:val="22"/>
          <w:szCs w:val="22"/>
        </w:rPr>
        <w:t>apeg</w:t>
      </w:r>
      <w:r w:rsidR="00237A80">
        <w:rPr>
          <w:rFonts w:ascii="Arial Narrow" w:hAnsi="Arial Narrow"/>
          <w:sz w:val="22"/>
          <w:szCs w:val="22"/>
        </w:rPr>
        <w:t>o</w:t>
      </w:r>
      <w:r>
        <w:rPr>
          <w:rFonts w:ascii="Arial Narrow" w:hAnsi="Arial Narrow"/>
          <w:sz w:val="22"/>
          <w:szCs w:val="22"/>
        </w:rPr>
        <w:t xml:space="preserve"> a la normatividad, </w:t>
      </w:r>
      <w:r w:rsidR="00237A80">
        <w:rPr>
          <w:rFonts w:ascii="Arial Narrow" w:hAnsi="Arial Narrow"/>
          <w:sz w:val="22"/>
          <w:szCs w:val="22"/>
        </w:rPr>
        <w:t xml:space="preserve">su </w:t>
      </w:r>
      <w:r>
        <w:rPr>
          <w:rFonts w:ascii="Arial Narrow" w:hAnsi="Arial Narrow"/>
          <w:sz w:val="22"/>
          <w:szCs w:val="22"/>
        </w:rPr>
        <w:t>relaci</w:t>
      </w:r>
      <w:r w:rsidR="00237A80">
        <w:rPr>
          <w:rFonts w:ascii="Arial Narrow" w:hAnsi="Arial Narrow"/>
          <w:sz w:val="22"/>
          <w:szCs w:val="22"/>
        </w:rPr>
        <w:t>ón</w:t>
      </w:r>
      <w:r>
        <w:rPr>
          <w:rFonts w:ascii="Arial Narrow" w:hAnsi="Arial Narrow"/>
          <w:sz w:val="22"/>
          <w:szCs w:val="22"/>
        </w:rPr>
        <w:t xml:space="preserve"> con el Programa General de Desarrollo 2013-2018, y </w:t>
      </w:r>
      <w:r w:rsidR="00237A80">
        <w:rPr>
          <w:rFonts w:ascii="Arial Narrow" w:hAnsi="Arial Narrow"/>
          <w:sz w:val="22"/>
          <w:szCs w:val="22"/>
        </w:rPr>
        <w:t xml:space="preserve">que </w:t>
      </w:r>
      <w:r>
        <w:rPr>
          <w:rFonts w:ascii="Arial Narrow" w:hAnsi="Arial Narrow"/>
          <w:sz w:val="22"/>
          <w:szCs w:val="22"/>
        </w:rPr>
        <w:t xml:space="preserve">cuenta con reglas de operación adecuadas. </w:t>
      </w:r>
      <w:r w:rsidR="00237A80">
        <w:rPr>
          <w:rFonts w:ascii="Arial Narrow" w:hAnsi="Arial Narrow"/>
          <w:sz w:val="22"/>
          <w:szCs w:val="22"/>
        </w:rPr>
        <w:t xml:space="preserve">El equipo de trabajo </w:t>
      </w:r>
      <w:r w:rsidR="0006441D">
        <w:rPr>
          <w:rFonts w:ascii="Arial Narrow" w:hAnsi="Arial Narrow"/>
          <w:sz w:val="22"/>
          <w:szCs w:val="22"/>
        </w:rPr>
        <w:t xml:space="preserve">está </w:t>
      </w:r>
      <w:r>
        <w:rPr>
          <w:rFonts w:ascii="Arial Narrow" w:hAnsi="Arial Narrow"/>
          <w:sz w:val="22"/>
          <w:szCs w:val="22"/>
        </w:rPr>
        <w:t>comprometido</w:t>
      </w:r>
      <w:r w:rsidR="00237A80">
        <w:rPr>
          <w:rFonts w:ascii="Arial Narrow" w:hAnsi="Arial Narrow"/>
          <w:sz w:val="22"/>
          <w:szCs w:val="22"/>
        </w:rPr>
        <w:t xml:space="preserve"> con la labor asignada</w:t>
      </w:r>
      <w:r>
        <w:rPr>
          <w:rFonts w:ascii="Arial Narrow" w:hAnsi="Arial Narrow"/>
          <w:sz w:val="22"/>
          <w:szCs w:val="22"/>
        </w:rPr>
        <w:t>,</w:t>
      </w:r>
      <w:r w:rsidR="0006441D">
        <w:rPr>
          <w:rFonts w:ascii="Arial Narrow" w:hAnsi="Arial Narrow"/>
          <w:sz w:val="22"/>
          <w:szCs w:val="22"/>
        </w:rPr>
        <w:t xml:space="preserve"> recibe capacitación constante y tiene conocimiento total del programa</w:t>
      </w:r>
      <w:r>
        <w:rPr>
          <w:rFonts w:ascii="Arial Narrow" w:hAnsi="Arial Narrow"/>
          <w:sz w:val="22"/>
          <w:szCs w:val="22"/>
        </w:rPr>
        <w:t>, además de</w:t>
      </w:r>
      <w:r w:rsidR="0006441D">
        <w:rPr>
          <w:rFonts w:ascii="Arial Narrow" w:hAnsi="Arial Narrow"/>
          <w:sz w:val="22"/>
          <w:szCs w:val="22"/>
        </w:rPr>
        <w:t xml:space="preserve"> la estrecha comunicación e intercambio entre el área de</w:t>
      </w:r>
      <w:r>
        <w:rPr>
          <w:rFonts w:ascii="Arial Narrow" w:hAnsi="Arial Narrow"/>
          <w:sz w:val="22"/>
          <w:szCs w:val="22"/>
        </w:rPr>
        <w:t xml:space="preserve"> Coinversión y </w:t>
      </w:r>
      <w:r w:rsidR="0006441D">
        <w:rPr>
          <w:rFonts w:ascii="Arial Narrow" w:hAnsi="Arial Narrow"/>
          <w:sz w:val="22"/>
          <w:szCs w:val="22"/>
        </w:rPr>
        <w:t xml:space="preserve">la  de </w:t>
      </w:r>
      <w:r>
        <w:rPr>
          <w:rFonts w:ascii="Arial Narrow" w:hAnsi="Arial Narrow"/>
          <w:sz w:val="22"/>
          <w:szCs w:val="22"/>
        </w:rPr>
        <w:t>Registro de Organizaciones. Se considera necesario contar con el Manual de Procedimientos aprobado por las instancias competentes, pues coadyuva con la certeza en el actuar de todos los involucrados.</w:t>
      </w:r>
    </w:p>
    <w:p w:rsidR="00D67F30" w:rsidRDefault="00D67F30" w:rsidP="00D67F30">
      <w:pPr>
        <w:jc w:val="both"/>
        <w:rPr>
          <w:rFonts w:ascii="Arial Narrow" w:hAnsi="Arial Narrow"/>
          <w:sz w:val="22"/>
          <w:szCs w:val="22"/>
        </w:rPr>
      </w:pPr>
    </w:p>
    <w:p w:rsidR="00D67F30" w:rsidRPr="00600776" w:rsidRDefault="00D67F30" w:rsidP="00D67F30">
      <w:pPr>
        <w:jc w:val="both"/>
        <w:rPr>
          <w:rFonts w:ascii="Arial Narrow" w:hAnsi="Arial Narrow"/>
          <w:sz w:val="22"/>
          <w:szCs w:val="22"/>
        </w:rPr>
      </w:pPr>
      <w:r>
        <w:rPr>
          <w:rFonts w:ascii="Arial Narrow" w:hAnsi="Arial Narrow"/>
          <w:sz w:val="22"/>
          <w:szCs w:val="22"/>
        </w:rPr>
        <w:t>En las oportunidades encontramos la actualización de la Ley de Fomento de las Actividade</w:t>
      </w:r>
      <w:r w:rsidR="0006441D">
        <w:rPr>
          <w:rFonts w:ascii="Arial Narrow" w:hAnsi="Arial Narrow"/>
          <w:sz w:val="22"/>
          <w:szCs w:val="22"/>
        </w:rPr>
        <w:t>s de Desarrollo Social de las Organizaciones C</w:t>
      </w:r>
      <w:r>
        <w:rPr>
          <w:rFonts w:ascii="Arial Narrow" w:hAnsi="Arial Narrow"/>
          <w:sz w:val="22"/>
          <w:szCs w:val="22"/>
        </w:rPr>
        <w:t xml:space="preserve">iviles para el Distrito Federal; </w:t>
      </w:r>
      <w:r w:rsidR="0006441D">
        <w:rPr>
          <w:rFonts w:ascii="Arial Narrow" w:hAnsi="Arial Narrow"/>
          <w:sz w:val="22"/>
          <w:szCs w:val="22"/>
        </w:rPr>
        <w:t>también visualizamos como oportunidad</w:t>
      </w:r>
      <w:r>
        <w:rPr>
          <w:rFonts w:ascii="Arial Narrow" w:hAnsi="Arial Narrow"/>
          <w:sz w:val="22"/>
          <w:szCs w:val="22"/>
        </w:rPr>
        <w:t xml:space="preserve"> la participación de más </w:t>
      </w:r>
      <w:r w:rsidR="0006441D">
        <w:rPr>
          <w:rFonts w:ascii="Arial Narrow" w:hAnsi="Arial Narrow"/>
          <w:sz w:val="22"/>
          <w:szCs w:val="22"/>
        </w:rPr>
        <w:t>instancias</w:t>
      </w:r>
      <w:r>
        <w:rPr>
          <w:rFonts w:ascii="Arial Narrow" w:hAnsi="Arial Narrow"/>
          <w:sz w:val="22"/>
          <w:szCs w:val="22"/>
        </w:rPr>
        <w:t xml:space="preserve"> </w:t>
      </w:r>
      <w:proofErr w:type="spellStart"/>
      <w:r>
        <w:rPr>
          <w:rFonts w:ascii="Arial Narrow" w:hAnsi="Arial Narrow"/>
          <w:sz w:val="22"/>
          <w:szCs w:val="22"/>
        </w:rPr>
        <w:t>coinversionistas</w:t>
      </w:r>
      <w:proofErr w:type="spellEnd"/>
      <w:r w:rsidR="0006441D">
        <w:rPr>
          <w:rFonts w:ascii="Arial Narrow" w:hAnsi="Arial Narrow"/>
          <w:sz w:val="22"/>
          <w:szCs w:val="22"/>
        </w:rPr>
        <w:t>, lo que</w:t>
      </w:r>
      <w:r>
        <w:rPr>
          <w:rFonts w:ascii="Arial Narrow" w:hAnsi="Arial Narrow"/>
          <w:sz w:val="22"/>
          <w:szCs w:val="22"/>
        </w:rPr>
        <w:t xml:space="preserve"> permitiría abordar mayores ejes temáticos o bien, incrementar los proyect</w:t>
      </w:r>
      <w:r w:rsidR="0006441D">
        <w:rPr>
          <w:rFonts w:ascii="Arial Narrow" w:hAnsi="Arial Narrow"/>
          <w:sz w:val="22"/>
          <w:szCs w:val="22"/>
        </w:rPr>
        <w:t>os financiados o los montos de é</w:t>
      </w:r>
      <w:r>
        <w:rPr>
          <w:rFonts w:ascii="Arial Narrow" w:hAnsi="Arial Narrow"/>
          <w:sz w:val="22"/>
          <w:szCs w:val="22"/>
        </w:rPr>
        <w:t xml:space="preserve">stos, acción que incidirá directamente en los trabajos que realizan las organizaciones. Al mismo tiempo, la disminución de montos o no participación de instancias </w:t>
      </w:r>
      <w:proofErr w:type="spellStart"/>
      <w:r>
        <w:rPr>
          <w:rFonts w:ascii="Arial Narrow" w:hAnsi="Arial Narrow"/>
          <w:sz w:val="22"/>
          <w:szCs w:val="22"/>
        </w:rPr>
        <w:t>coinversoras</w:t>
      </w:r>
      <w:proofErr w:type="spellEnd"/>
      <w:r>
        <w:rPr>
          <w:rFonts w:ascii="Arial Narrow" w:hAnsi="Arial Narrow"/>
          <w:sz w:val="22"/>
          <w:szCs w:val="22"/>
        </w:rPr>
        <w:t xml:space="preserve"> puede afectar la cobertura del programa.</w:t>
      </w:r>
    </w:p>
    <w:p w:rsidR="00600776" w:rsidRDefault="00600776" w:rsidP="000300FA">
      <w:pPr>
        <w:rPr>
          <w:rFonts w:ascii="Arial Narrow" w:hAnsi="Arial Narrow"/>
          <w:sz w:val="22"/>
          <w:szCs w:val="22"/>
        </w:rPr>
      </w:pPr>
    </w:p>
    <w:p w:rsidR="000300FA" w:rsidRPr="00D67F30" w:rsidRDefault="000300FA" w:rsidP="00D67F30">
      <w:pPr>
        <w:jc w:val="both"/>
        <w:rPr>
          <w:rFonts w:ascii="Arial Narrow" w:hAnsi="Arial Narrow"/>
          <w:b/>
          <w:sz w:val="22"/>
          <w:szCs w:val="22"/>
        </w:rPr>
      </w:pPr>
      <w:r w:rsidRPr="00D67F30">
        <w:rPr>
          <w:rFonts w:ascii="Arial Narrow" w:hAnsi="Arial Narrow"/>
          <w:b/>
          <w:sz w:val="22"/>
          <w:szCs w:val="22"/>
        </w:rPr>
        <w:t>VI.2 MEDIDAS CORRECTIVAS O DE REORIENTACIÓN PROPUESTAS (SUGERENCIAS Y/O RECOMENDACIONES)</w:t>
      </w:r>
    </w:p>
    <w:p w:rsidR="00D67F30" w:rsidRDefault="00D67F30" w:rsidP="000300FA">
      <w:pPr>
        <w:rPr>
          <w:rFonts w:ascii="Arial Narrow" w:hAnsi="Arial Narrow"/>
          <w:sz w:val="22"/>
          <w:szCs w:val="22"/>
        </w:rPr>
      </w:pPr>
    </w:p>
    <w:p w:rsidR="00575C9C" w:rsidRDefault="00575C9C" w:rsidP="00575C9C">
      <w:pPr>
        <w:jc w:val="both"/>
        <w:rPr>
          <w:rFonts w:ascii="Arial Narrow" w:hAnsi="Arial Narrow"/>
          <w:sz w:val="22"/>
          <w:szCs w:val="22"/>
        </w:rPr>
      </w:pPr>
      <w:r w:rsidRPr="00575C9C">
        <w:rPr>
          <w:rFonts w:ascii="Arial Narrow" w:hAnsi="Arial Narrow"/>
          <w:sz w:val="22"/>
          <w:szCs w:val="22"/>
        </w:rPr>
        <w:t xml:space="preserve">1. Mantener la operación del Programa y ampliar su cobertura, a partir </w:t>
      </w:r>
      <w:r>
        <w:rPr>
          <w:rFonts w:ascii="Arial Narrow" w:hAnsi="Arial Narrow"/>
          <w:sz w:val="22"/>
          <w:szCs w:val="22"/>
        </w:rPr>
        <w:t xml:space="preserve">dela participación de otras dependencias </w:t>
      </w:r>
      <w:proofErr w:type="spellStart"/>
      <w:r>
        <w:rPr>
          <w:rFonts w:ascii="Arial Narrow" w:hAnsi="Arial Narrow"/>
          <w:sz w:val="22"/>
          <w:szCs w:val="22"/>
        </w:rPr>
        <w:t>coinversionistas</w:t>
      </w:r>
      <w:proofErr w:type="spellEnd"/>
      <w:r>
        <w:rPr>
          <w:rFonts w:ascii="Arial Narrow" w:hAnsi="Arial Narrow"/>
          <w:sz w:val="22"/>
          <w:szCs w:val="22"/>
        </w:rPr>
        <w:t xml:space="preserve">, o el incremento de los montos y permanencia de las actualmente. </w:t>
      </w:r>
    </w:p>
    <w:p w:rsidR="00575C9C" w:rsidRPr="00575C9C" w:rsidRDefault="00575C9C" w:rsidP="00575C9C">
      <w:pPr>
        <w:jc w:val="both"/>
        <w:rPr>
          <w:rFonts w:ascii="Arial Narrow" w:hAnsi="Arial Narrow"/>
          <w:sz w:val="22"/>
          <w:szCs w:val="22"/>
        </w:rPr>
      </w:pPr>
      <w:r>
        <w:rPr>
          <w:rFonts w:ascii="Arial Narrow" w:hAnsi="Arial Narrow"/>
          <w:sz w:val="22"/>
          <w:szCs w:val="22"/>
        </w:rPr>
        <w:t>2.-</w:t>
      </w:r>
      <w:r w:rsidRPr="00575C9C">
        <w:rPr>
          <w:rFonts w:ascii="Arial Narrow" w:hAnsi="Arial Narrow"/>
          <w:sz w:val="22"/>
          <w:szCs w:val="22"/>
        </w:rPr>
        <w:t>.</w:t>
      </w:r>
      <w:r>
        <w:rPr>
          <w:rFonts w:ascii="Arial Narrow" w:hAnsi="Arial Narrow"/>
          <w:sz w:val="22"/>
          <w:szCs w:val="22"/>
        </w:rPr>
        <w:t>Mejorar los indicadores de evaluación del programa para reflejar una Gestión por Resultados.</w:t>
      </w:r>
    </w:p>
    <w:p w:rsidR="00D67F30" w:rsidRDefault="00575C9C" w:rsidP="00575C9C">
      <w:pPr>
        <w:jc w:val="both"/>
        <w:rPr>
          <w:rFonts w:ascii="Arial Narrow" w:hAnsi="Arial Narrow"/>
          <w:sz w:val="22"/>
          <w:szCs w:val="22"/>
        </w:rPr>
      </w:pPr>
      <w:r>
        <w:rPr>
          <w:rFonts w:ascii="Arial Narrow" w:hAnsi="Arial Narrow"/>
          <w:sz w:val="22"/>
          <w:szCs w:val="22"/>
        </w:rPr>
        <w:t>3-</w:t>
      </w:r>
      <w:r w:rsidRPr="00575C9C">
        <w:rPr>
          <w:rFonts w:ascii="Arial Narrow" w:hAnsi="Arial Narrow"/>
          <w:sz w:val="22"/>
          <w:szCs w:val="22"/>
        </w:rPr>
        <w:t>. Mantener y reforzar las acciones de capacitación para las OSC interesadas en fortalecer su desempeño y sus habilidades de gestión y de atención de las problemáticas de su interés.</w:t>
      </w:r>
    </w:p>
    <w:p w:rsidR="000300FA" w:rsidRDefault="000300FA" w:rsidP="000300FA">
      <w:pPr>
        <w:rPr>
          <w:rFonts w:ascii="Arial Narrow" w:hAnsi="Arial Narrow"/>
          <w:sz w:val="22"/>
          <w:szCs w:val="22"/>
        </w:rPr>
      </w:pPr>
    </w:p>
    <w:p w:rsidR="00575C9C" w:rsidRPr="00961930" w:rsidRDefault="00575C9C" w:rsidP="000300FA">
      <w:pPr>
        <w:rPr>
          <w:rFonts w:ascii="Arial Narrow" w:hAnsi="Arial Narrow"/>
          <w:b/>
          <w:sz w:val="22"/>
          <w:szCs w:val="22"/>
        </w:rPr>
      </w:pPr>
      <w:r w:rsidRPr="00961930">
        <w:rPr>
          <w:rFonts w:ascii="Arial Narrow" w:hAnsi="Arial Narrow"/>
          <w:b/>
          <w:sz w:val="22"/>
          <w:szCs w:val="22"/>
        </w:rPr>
        <w:t>VI.3 CRONOGRAMA DE SEGUIMIENTO</w:t>
      </w:r>
    </w:p>
    <w:p w:rsidR="00575C9C" w:rsidRDefault="00575C9C" w:rsidP="000300FA">
      <w:pPr>
        <w:rPr>
          <w:rFonts w:ascii="Arial Narrow" w:hAnsi="Arial Narrow"/>
          <w:sz w:val="22"/>
          <w:szCs w:val="22"/>
        </w:rPr>
      </w:pPr>
    </w:p>
    <w:tbl>
      <w:tblPr>
        <w:tblStyle w:val="Tablaconcuadrcula"/>
        <w:tblW w:w="0" w:type="auto"/>
        <w:tblLook w:val="04A0" w:firstRow="1" w:lastRow="0" w:firstColumn="1" w:lastColumn="0" w:noHBand="0" w:noVBand="1"/>
      </w:tblPr>
      <w:tblGrid>
        <w:gridCol w:w="534"/>
        <w:gridCol w:w="3543"/>
        <w:gridCol w:w="1843"/>
        <w:gridCol w:w="1134"/>
        <w:gridCol w:w="992"/>
        <w:gridCol w:w="932"/>
      </w:tblGrid>
      <w:tr w:rsidR="00575C9C" w:rsidRPr="00961930" w:rsidTr="00021120">
        <w:trPr>
          <w:trHeight w:val="231"/>
        </w:trPr>
        <w:tc>
          <w:tcPr>
            <w:tcW w:w="534" w:type="dxa"/>
            <w:vMerge w:val="restart"/>
            <w:shd w:val="clear" w:color="auto" w:fill="D9D9D9" w:themeFill="background1" w:themeFillShade="D9"/>
            <w:vAlign w:val="center"/>
          </w:tcPr>
          <w:p w:rsidR="00575C9C" w:rsidRPr="00961930" w:rsidRDefault="00575C9C" w:rsidP="00961930">
            <w:pPr>
              <w:jc w:val="center"/>
              <w:rPr>
                <w:rFonts w:ascii="Arial Narrow" w:hAnsi="Arial Narrow"/>
                <w:b/>
              </w:rPr>
            </w:pPr>
            <w:r w:rsidRPr="00961930">
              <w:rPr>
                <w:rFonts w:ascii="Arial Narrow" w:hAnsi="Arial Narrow"/>
                <w:b/>
              </w:rPr>
              <w:t>No.</w:t>
            </w:r>
          </w:p>
        </w:tc>
        <w:tc>
          <w:tcPr>
            <w:tcW w:w="3543" w:type="dxa"/>
            <w:vMerge w:val="restart"/>
            <w:shd w:val="clear" w:color="auto" w:fill="D9D9D9" w:themeFill="background1" w:themeFillShade="D9"/>
            <w:vAlign w:val="center"/>
          </w:tcPr>
          <w:p w:rsidR="00575C9C" w:rsidRPr="00961930" w:rsidRDefault="00575C9C" w:rsidP="00961930">
            <w:pPr>
              <w:jc w:val="center"/>
              <w:rPr>
                <w:rFonts w:ascii="Arial Narrow" w:hAnsi="Arial Narrow"/>
                <w:b/>
              </w:rPr>
            </w:pPr>
            <w:r w:rsidRPr="00961930">
              <w:rPr>
                <w:rFonts w:ascii="Arial Narrow" w:hAnsi="Arial Narrow"/>
                <w:b/>
              </w:rPr>
              <w:t>Recomendación</w:t>
            </w:r>
          </w:p>
        </w:tc>
        <w:tc>
          <w:tcPr>
            <w:tcW w:w="1843" w:type="dxa"/>
            <w:vMerge w:val="restart"/>
            <w:shd w:val="clear" w:color="auto" w:fill="D9D9D9" w:themeFill="background1" w:themeFillShade="D9"/>
            <w:vAlign w:val="center"/>
          </w:tcPr>
          <w:p w:rsidR="00575C9C" w:rsidRPr="00961930" w:rsidRDefault="00575C9C" w:rsidP="00961930">
            <w:pPr>
              <w:jc w:val="center"/>
              <w:rPr>
                <w:rFonts w:ascii="Arial Narrow" w:hAnsi="Arial Narrow"/>
                <w:b/>
              </w:rPr>
            </w:pPr>
            <w:r w:rsidRPr="00961930">
              <w:rPr>
                <w:rFonts w:ascii="Arial Narrow" w:hAnsi="Arial Narrow"/>
                <w:b/>
              </w:rPr>
              <w:t>Área Responsable</w:t>
            </w:r>
          </w:p>
        </w:tc>
        <w:tc>
          <w:tcPr>
            <w:tcW w:w="3058" w:type="dxa"/>
            <w:gridSpan w:val="3"/>
            <w:shd w:val="clear" w:color="auto" w:fill="D9D9D9" w:themeFill="background1" w:themeFillShade="D9"/>
            <w:vAlign w:val="center"/>
          </w:tcPr>
          <w:p w:rsidR="00575C9C" w:rsidRPr="00961930" w:rsidRDefault="00575C9C" w:rsidP="00961930">
            <w:pPr>
              <w:jc w:val="center"/>
              <w:rPr>
                <w:rFonts w:ascii="Arial Narrow" w:hAnsi="Arial Narrow"/>
                <w:b/>
              </w:rPr>
            </w:pPr>
            <w:r w:rsidRPr="00961930">
              <w:rPr>
                <w:rFonts w:ascii="Arial Narrow" w:hAnsi="Arial Narrow"/>
                <w:b/>
              </w:rPr>
              <w:t>Plazo</w:t>
            </w:r>
          </w:p>
        </w:tc>
      </w:tr>
      <w:tr w:rsidR="00575C9C" w:rsidRPr="00961930" w:rsidTr="00021120">
        <w:trPr>
          <w:trHeight w:val="231"/>
        </w:trPr>
        <w:tc>
          <w:tcPr>
            <w:tcW w:w="534" w:type="dxa"/>
            <w:vMerge/>
            <w:shd w:val="clear" w:color="auto" w:fill="D9D9D9" w:themeFill="background1" w:themeFillShade="D9"/>
            <w:vAlign w:val="center"/>
          </w:tcPr>
          <w:p w:rsidR="00575C9C" w:rsidRPr="00961930" w:rsidRDefault="00575C9C" w:rsidP="00961930">
            <w:pPr>
              <w:jc w:val="center"/>
              <w:rPr>
                <w:rFonts w:ascii="Arial Narrow" w:hAnsi="Arial Narrow"/>
                <w:b/>
              </w:rPr>
            </w:pPr>
          </w:p>
        </w:tc>
        <w:tc>
          <w:tcPr>
            <w:tcW w:w="3543" w:type="dxa"/>
            <w:vMerge/>
            <w:shd w:val="clear" w:color="auto" w:fill="D9D9D9" w:themeFill="background1" w:themeFillShade="D9"/>
            <w:vAlign w:val="center"/>
          </w:tcPr>
          <w:p w:rsidR="00575C9C" w:rsidRPr="00961930" w:rsidRDefault="00575C9C" w:rsidP="00961930">
            <w:pPr>
              <w:jc w:val="center"/>
              <w:rPr>
                <w:rFonts w:ascii="Arial Narrow" w:hAnsi="Arial Narrow"/>
                <w:b/>
              </w:rPr>
            </w:pPr>
          </w:p>
        </w:tc>
        <w:tc>
          <w:tcPr>
            <w:tcW w:w="1843" w:type="dxa"/>
            <w:vMerge/>
            <w:shd w:val="clear" w:color="auto" w:fill="D9D9D9" w:themeFill="background1" w:themeFillShade="D9"/>
            <w:vAlign w:val="center"/>
          </w:tcPr>
          <w:p w:rsidR="00575C9C" w:rsidRPr="00961930" w:rsidRDefault="00575C9C" w:rsidP="00961930">
            <w:pPr>
              <w:jc w:val="center"/>
              <w:rPr>
                <w:rFonts w:ascii="Arial Narrow" w:hAnsi="Arial Narrow"/>
                <w:b/>
              </w:rPr>
            </w:pPr>
          </w:p>
        </w:tc>
        <w:tc>
          <w:tcPr>
            <w:tcW w:w="1134" w:type="dxa"/>
            <w:shd w:val="clear" w:color="auto" w:fill="D9D9D9" w:themeFill="background1" w:themeFillShade="D9"/>
            <w:vAlign w:val="center"/>
          </w:tcPr>
          <w:p w:rsidR="00575C9C" w:rsidRPr="00961930" w:rsidRDefault="00575C9C" w:rsidP="00961930">
            <w:pPr>
              <w:jc w:val="center"/>
              <w:rPr>
                <w:rFonts w:ascii="Arial Narrow" w:hAnsi="Arial Narrow"/>
                <w:b/>
                <w:sz w:val="18"/>
                <w:szCs w:val="18"/>
              </w:rPr>
            </w:pPr>
            <w:r w:rsidRPr="00961930">
              <w:rPr>
                <w:rFonts w:ascii="Arial Narrow" w:hAnsi="Arial Narrow"/>
                <w:b/>
                <w:sz w:val="18"/>
                <w:szCs w:val="18"/>
              </w:rPr>
              <w:t>Corto (6 meses)</w:t>
            </w:r>
          </w:p>
        </w:tc>
        <w:tc>
          <w:tcPr>
            <w:tcW w:w="992" w:type="dxa"/>
            <w:shd w:val="clear" w:color="auto" w:fill="D9D9D9" w:themeFill="background1" w:themeFillShade="D9"/>
            <w:vAlign w:val="center"/>
          </w:tcPr>
          <w:p w:rsidR="00575C9C" w:rsidRPr="00961930" w:rsidRDefault="00575C9C" w:rsidP="00961930">
            <w:pPr>
              <w:jc w:val="center"/>
              <w:rPr>
                <w:rFonts w:ascii="Arial Narrow" w:hAnsi="Arial Narrow"/>
                <w:b/>
                <w:sz w:val="18"/>
                <w:szCs w:val="18"/>
              </w:rPr>
            </w:pPr>
            <w:r w:rsidRPr="00961930">
              <w:rPr>
                <w:rFonts w:ascii="Arial Narrow" w:hAnsi="Arial Narrow"/>
                <w:b/>
                <w:sz w:val="18"/>
                <w:szCs w:val="18"/>
              </w:rPr>
              <w:t>Mediano (12 meses)</w:t>
            </w:r>
          </w:p>
        </w:tc>
        <w:tc>
          <w:tcPr>
            <w:tcW w:w="932" w:type="dxa"/>
            <w:shd w:val="clear" w:color="auto" w:fill="D9D9D9" w:themeFill="background1" w:themeFillShade="D9"/>
            <w:vAlign w:val="center"/>
          </w:tcPr>
          <w:p w:rsidR="00575C9C" w:rsidRPr="00961930" w:rsidRDefault="00575C9C" w:rsidP="00961930">
            <w:pPr>
              <w:jc w:val="center"/>
              <w:rPr>
                <w:rFonts w:ascii="Arial Narrow" w:hAnsi="Arial Narrow"/>
                <w:b/>
                <w:sz w:val="18"/>
                <w:szCs w:val="18"/>
              </w:rPr>
            </w:pPr>
            <w:r w:rsidRPr="00961930">
              <w:rPr>
                <w:rFonts w:ascii="Arial Narrow" w:hAnsi="Arial Narrow"/>
                <w:b/>
                <w:sz w:val="18"/>
                <w:szCs w:val="18"/>
              </w:rPr>
              <w:t>Largo (18 meses)</w:t>
            </w:r>
          </w:p>
        </w:tc>
      </w:tr>
      <w:tr w:rsidR="00575C9C" w:rsidTr="00961930">
        <w:tc>
          <w:tcPr>
            <w:tcW w:w="534" w:type="dxa"/>
            <w:vAlign w:val="center"/>
          </w:tcPr>
          <w:p w:rsidR="00575C9C" w:rsidRDefault="00961930" w:rsidP="00961930">
            <w:pPr>
              <w:rPr>
                <w:rFonts w:ascii="Arial Narrow" w:hAnsi="Arial Narrow"/>
              </w:rPr>
            </w:pPr>
            <w:r>
              <w:rPr>
                <w:rFonts w:ascii="Arial Narrow" w:hAnsi="Arial Narrow"/>
              </w:rPr>
              <w:t>1</w:t>
            </w:r>
          </w:p>
        </w:tc>
        <w:tc>
          <w:tcPr>
            <w:tcW w:w="3543" w:type="dxa"/>
            <w:vAlign w:val="center"/>
          </w:tcPr>
          <w:p w:rsidR="00575C9C" w:rsidRPr="00961930" w:rsidRDefault="00961930" w:rsidP="00961930">
            <w:pPr>
              <w:jc w:val="both"/>
              <w:rPr>
                <w:rFonts w:ascii="Arial Narrow" w:hAnsi="Arial Narrow"/>
                <w:sz w:val="20"/>
                <w:szCs w:val="20"/>
              </w:rPr>
            </w:pPr>
            <w:r w:rsidRPr="00961930">
              <w:rPr>
                <w:rFonts w:ascii="Arial Narrow" w:hAnsi="Arial Narrow"/>
                <w:sz w:val="20"/>
                <w:szCs w:val="20"/>
              </w:rPr>
              <w:t xml:space="preserve">Mantener la operación del Programa y ampliar su cobertura, a partir de la participación de otras dependencias </w:t>
            </w:r>
            <w:proofErr w:type="spellStart"/>
            <w:r w:rsidRPr="00961930">
              <w:rPr>
                <w:rFonts w:ascii="Arial Narrow" w:hAnsi="Arial Narrow"/>
                <w:sz w:val="20"/>
                <w:szCs w:val="20"/>
              </w:rPr>
              <w:t>coinversionistas</w:t>
            </w:r>
            <w:proofErr w:type="spellEnd"/>
            <w:r w:rsidRPr="00961930">
              <w:rPr>
                <w:rFonts w:ascii="Arial Narrow" w:hAnsi="Arial Narrow"/>
                <w:sz w:val="20"/>
                <w:szCs w:val="20"/>
              </w:rPr>
              <w:t>, o el incremento de los montos y permanencia de las actualmente.</w:t>
            </w:r>
          </w:p>
        </w:tc>
        <w:tc>
          <w:tcPr>
            <w:tcW w:w="1843" w:type="dxa"/>
            <w:vAlign w:val="center"/>
          </w:tcPr>
          <w:p w:rsidR="00575C9C" w:rsidRPr="00961930" w:rsidRDefault="00961930" w:rsidP="00961930">
            <w:pPr>
              <w:jc w:val="both"/>
              <w:rPr>
                <w:rFonts w:ascii="Arial Narrow" w:hAnsi="Arial Narrow"/>
                <w:sz w:val="20"/>
                <w:szCs w:val="20"/>
              </w:rPr>
            </w:pPr>
            <w:r w:rsidRPr="00961930">
              <w:rPr>
                <w:rFonts w:ascii="Arial Narrow" w:hAnsi="Arial Narrow"/>
                <w:sz w:val="20"/>
                <w:szCs w:val="20"/>
              </w:rPr>
              <w:t>Dirección General y Subdirección de Promoción y Fomento para la Equidad</w:t>
            </w:r>
          </w:p>
        </w:tc>
        <w:tc>
          <w:tcPr>
            <w:tcW w:w="1134" w:type="dxa"/>
            <w:vAlign w:val="center"/>
          </w:tcPr>
          <w:p w:rsidR="00575C9C" w:rsidRDefault="00575C9C" w:rsidP="00961930">
            <w:pPr>
              <w:jc w:val="center"/>
              <w:rPr>
                <w:rFonts w:ascii="Arial Narrow" w:hAnsi="Arial Narrow"/>
              </w:rPr>
            </w:pPr>
          </w:p>
        </w:tc>
        <w:tc>
          <w:tcPr>
            <w:tcW w:w="992" w:type="dxa"/>
            <w:vAlign w:val="center"/>
          </w:tcPr>
          <w:p w:rsidR="00575C9C" w:rsidRDefault="00575C9C" w:rsidP="00961930">
            <w:pPr>
              <w:jc w:val="center"/>
              <w:rPr>
                <w:rFonts w:ascii="Arial Narrow" w:hAnsi="Arial Narrow"/>
              </w:rPr>
            </w:pPr>
          </w:p>
        </w:tc>
        <w:tc>
          <w:tcPr>
            <w:tcW w:w="932" w:type="dxa"/>
            <w:vAlign w:val="center"/>
          </w:tcPr>
          <w:p w:rsidR="00575C9C" w:rsidRDefault="00961930" w:rsidP="00961930">
            <w:pPr>
              <w:jc w:val="center"/>
              <w:rPr>
                <w:rFonts w:ascii="Arial Narrow" w:hAnsi="Arial Narrow"/>
              </w:rPr>
            </w:pPr>
            <w:r>
              <w:rPr>
                <w:rFonts w:ascii="Arial Narrow" w:hAnsi="Arial Narrow"/>
              </w:rPr>
              <w:t>x</w:t>
            </w:r>
          </w:p>
        </w:tc>
      </w:tr>
      <w:tr w:rsidR="00575C9C" w:rsidTr="00961930">
        <w:tc>
          <w:tcPr>
            <w:tcW w:w="534" w:type="dxa"/>
            <w:vAlign w:val="center"/>
          </w:tcPr>
          <w:p w:rsidR="00575C9C" w:rsidRDefault="00961930" w:rsidP="00961930">
            <w:pPr>
              <w:rPr>
                <w:rFonts w:ascii="Arial Narrow" w:hAnsi="Arial Narrow"/>
              </w:rPr>
            </w:pPr>
            <w:r>
              <w:rPr>
                <w:rFonts w:ascii="Arial Narrow" w:hAnsi="Arial Narrow"/>
              </w:rPr>
              <w:t>2</w:t>
            </w:r>
          </w:p>
        </w:tc>
        <w:tc>
          <w:tcPr>
            <w:tcW w:w="3543" w:type="dxa"/>
            <w:vAlign w:val="center"/>
          </w:tcPr>
          <w:p w:rsidR="00575C9C" w:rsidRPr="00961930" w:rsidRDefault="00961930" w:rsidP="00961930">
            <w:pPr>
              <w:jc w:val="both"/>
              <w:rPr>
                <w:rFonts w:ascii="Arial Narrow" w:hAnsi="Arial Narrow"/>
                <w:sz w:val="20"/>
                <w:szCs w:val="20"/>
              </w:rPr>
            </w:pPr>
            <w:r w:rsidRPr="00961930">
              <w:rPr>
                <w:rFonts w:ascii="Arial Narrow" w:hAnsi="Arial Narrow"/>
                <w:sz w:val="20"/>
                <w:szCs w:val="20"/>
              </w:rPr>
              <w:t>Mejorar los indicadores de evaluación del programa para reflejar una Gestión por Resultados.</w:t>
            </w:r>
          </w:p>
        </w:tc>
        <w:tc>
          <w:tcPr>
            <w:tcW w:w="1843" w:type="dxa"/>
            <w:vAlign w:val="center"/>
          </w:tcPr>
          <w:p w:rsidR="00575C9C" w:rsidRPr="00961930" w:rsidRDefault="00961930" w:rsidP="00961930">
            <w:pPr>
              <w:jc w:val="both"/>
              <w:rPr>
                <w:rFonts w:ascii="Arial Narrow" w:hAnsi="Arial Narrow"/>
                <w:sz w:val="20"/>
                <w:szCs w:val="20"/>
              </w:rPr>
            </w:pPr>
            <w:r w:rsidRPr="00961930">
              <w:rPr>
                <w:rFonts w:ascii="Arial Narrow" w:hAnsi="Arial Narrow"/>
                <w:sz w:val="20"/>
                <w:szCs w:val="20"/>
              </w:rPr>
              <w:t>Subdirección de Promoción y Fomento para la Equidad y Coordinación de Planeación y Evaluación</w:t>
            </w:r>
          </w:p>
        </w:tc>
        <w:tc>
          <w:tcPr>
            <w:tcW w:w="1134" w:type="dxa"/>
            <w:vAlign w:val="center"/>
          </w:tcPr>
          <w:p w:rsidR="00575C9C" w:rsidRDefault="00575C9C" w:rsidP="00961930">
            <w:pPr>
              <w:jc w:val="center"/>
              <w:rPr>
                <w:rFonts w:ascii="Arial Narrow" w:hAnsi="Arial Narrow"/>
              </w:rPr>
            </w:pPr>
          </w:p>
        </w:tc>
        <w:tc>
          <w:tcPr>
            <w:tcW w:w="992" w:type="dxa"/>
            <w:vAlign w:val="center"/>
          </w:tcPr>
          <w:p w:rsidR="00575C9C" w:rsidRDefault="00E0423A" w:rsidP="00961930">
            <w:pPr>
              <w:jc w:val="center"/>
              <w:rPr>
                <w:rFonts w:ascii="Arial Narrow" w:hAnsi="Arial Narrow"/>
              </w:rPr>
            </w:pPr>
            <w:r>
              <w:rPr>
                <w:rFonts w:ascii="Arial Narrow" w:hAnsi="Arial Narrow"/>
              </w:rPr>
              <w:t>x</w:t>
            </w:r>
          </w:p>
        </w:tc>
        <w:tc>
          <w:tcPr>
            <w:tcW w:w="932" w:type="dxa"/>
            <w:vAlign w:val="center"/>
          </w:tcPr>
          <w:p w:rsidR="00575C9C" w:rsidRDefault="00575C9C" w:rsidP="00961930">
            <w:pPr>
              <w:jc w:val="center"/>
              <w:rPr>
                <w:rFonts w:ascii="Arial Narrow" w:hAnsi="Arial Narrow"/>
              </w:rPr>
            </w:pPr>
          </w:p>
        </w:tc>
      </w:tr>
      <w:tr w:rsidR="00575C9C" w:rsidTr="00961930">
        <w:tc>
          <w:tcPr>
            <w:tcW w:w="534" w:type="dxa"/>
            <w:vAlign w:val="center"/>
          </w:tcPr>
          <w:p w:rsidR="00575C9C" w:rsidRDefault="00961930" w:rsidP="00961930">
            <w:pPr>
              <w:rPr>
                <w:rFonts w:ascii="Arial Narrow" w:hAnsi="Arial Narrow"/>
              </w:rPr>
            </w:pPr>
            <w:r>
              <w:rPr>
                <w:rFonts w:ascii="Arial Narrow" w:hAnsi="Arial Narrow"/>
              </w:rPr>
              <w:t>3</w:t>
            </w:r>
          </w:p>
        </w:tc>
        <w:tc>
          <w:tcPr>
            <w:tcW w:w="3543" w:type="dxa"/>
            <w:vAlign w:val="center"/>
          </w:tcPr>
          <w:p w:rsidR="00575C9C" w:rsidRPr="00961930" w:rsidRDefault="00961930" w:rsidP="00961930">
            <w:pPr>
              <w:jc w:val="both"/>
              <w:rPr>
                <w:rFonts w:ascii="Arial Narrow" w:hAnsi="Arial Narrow"/>
                <w:sz w:val="20"/>
                <w:szCs w:val="20"/>
              </w:rPr>
            </w:pPr>
            <w:r w:rsidRPr="00961930">
              <w:rPr>
                <w:rFonts w:ascii="Arial Narrow" w:hAnsi="Arial Narrow"/>
                <w:sz w:val="20"/>
                <w:szCs w:val="20"/>
              </w:rPr>
              <w:t>Mantener y reforzar las acciones de capacitación para las OSC interesadas en fortalecer su desempeño y sus habilidades de gestión y de atención de las problemáticas de su interés.</w:t>
            </w:r>
          </w:p>
        </w:tc>
        <w:tc>
          <w:tcPr>
            <w:tcW w:w="1843" w:type="dxa"/>
            <w:vAlign w:val="center"/>
          </w:tcPr>
          <w:p w:rsidR="00575C9C" w:rsidRPr="00961930" w:rsidRDefault="00961930" w:rsidP="00961930">
            <w:pPr>
              <w:jc w:val="both"/>
              <w:rPr>
                <w:rFonts w:ascii="Arial Narrow" w:hAnsi="Arial Narrow"/>
                <w:sz w:val="20"/>
                <w:szCs w:val="20"/>
              </w:rPr>
            </w:pPr>
            <w:r w:rsidRPr="00961930">
              <w:rPr>
                <w:rFonts w:ascii="Arial Narrow" w:hAnsi="Arial Narrow"/>
                <w:sz w:val="20"/>
                <w:szCs w:val="20"/>
              </w:rPr>
              <w:t>Subdirección de Promoción y Fomento para la Equidad</w:t>
            </w:r>
          </w:p>
        </w:tc>
        <w:tc>
          <w:tcPr>
            <w:tcW w:w="1134" w:type="dxa"/>
            <w:vAlign w:val="center"/>
          </w:tcPr>
          <w:p w:rsidR="00575C9C" w:rsidRDefault="00575C9C" w:rsidP="00961930">
            <w:pPr>
              <w:jc w:val="center"/>
              <w:rPr>
                <w:rFonts w:ascii="Arial Narrow" w:hAnsi="Arial Narrow"/>
              </w:rPr>
            </w:pPr>
          </w:p>
        </w:tc>
        <w:tc>
          <w:tcPr>
            <w:tcW w:w="992" w:type="dxa"/>
            <w:vAlign w:val="center"/>
          </w:tcPr>
          <w:p w:rsidR="00575C9C" w:rsidRDefault="00961930" w:rsidP="00961930">
            <w:pPr>
              <w:jc w:val="center"/>
              <w:rPr>
                <w:rFonts w:ascii="Arial Narrow" w:hAnsi="Arial Narrow"/>
              </w:rPr>
            </w:pPr>
            <w:r>
              <w:rPr>
                <w:rFonts w:ascii="Arial Narrow" w:hAnsi="Arial Narrow"/>
              </w:rPr>
              <w:t>x</w:t>
            </w:r>
          </w:p>
        </w:tc>
        <w:tc>
          <w:tcPr>
            <w:tcW w:w="932" w:type="dxa"/>
            <w:vAlign w:val="center"/>
          </w:tcPr>
          <w:p w:rsidR="00575C9C" w:rsidRDefault="00575C9C" w:rsidP="00961930">
            <w:pPr>
              <w:jc w:val="center"/>
              <w:rPr>
                <w:rFonts w:ascii="Arial Narrow" w:hAnsi="Arial Narrow"/>
              </w:rPr>
            </w:pPr>
          </w:p>
        </w:tc>
      </w:tr>
    </w:tbl>
    <w:p w:rsidR="00575C9C" w:rsidRDefault="00575C9C" w:rsidP="000300FA">
      <w:pPr>
        <w:rPr>
          <w:rFonts w:ascii="Arial Narrow" w:hAnsi="Arial Narrow"/>
          <w:sz w:val="22"/>
          <w:szCs w:val="22"/>
        </w:rPr>
      </w:pPr>
    </w:p>
    <w:p w:rsidR="00575C9C" w:rsidRPr="00CB102D" w:rsidRDefault="00575C9C" w:rsidP="000300FA">
      <w:pPr>
        <w:rPr>
          <w:rFonts w:ascii="Arial Narrow" w:hAnsi="Arial Narrow"/>
          <w:sz w:val="22"/>
          <w:szCs w:val="22"/>
        </w:rPr>
      </w:pPr>
    </w:p>
    <w:p w:rsidR="000300FA" w:rsidRDefault="00021120">
      <w:pPr>
        <w:rPr>
          <w:rFonts w:ascii="Arial Narrow" w:hAnsi="Arial Narrow"/>
          <w:b/>
          <w:sz w:val="22"/>
          <w:szCs w:val="22"/>
        </w:rPr>
      </w:pPr>
      <w:r>
        <w:rPr>
          <w:rFonts w:ascii="Arial Narrow" w:hAnsi="Arial Narrow"/>
          <w:b/>
          <w:sz w:val="22"/>
          <w:szCs w:val="22"/>
        </w:rPr>
        <w:t>VII. REFERENCIAS DOCUMENTALES</w:t>
      </w:r>
    </w:p>
    <w:p w:rsidR="00021120" w:rsidRDefault="00021120">
      <w:pPr>
        <w:rPr>
          <w:rFonts w:ascii="Arial Narrow" w:hAnsi="Arial Narrow"/>
          <w:b/>
          <w:sz w:val="22"/>
          <w:szCs w:val="22"/>
        </w:rPr>
      </w:pPr>
    </w:p>
    <w:p w:rsidR="00021120" w:rsidRPr="00021120" w:rsidRDefault="00021120" w:rsidP="00021120">
      <w:pPr>
        <w:rPr>
          <w:rFonts w:ascii="Arial Narrow" w:hAnsi="Arial Narrow"/>
          <w:b/>
          <w:sz w:val="22"/>
          <w:szCs w:val="22"/>
        </w:rPr>
      </w:pPr>
      <w:r w:rsidRPr="00021120">
        <w:rPr>
          <w:rFonts w:ascii="Arial Narrow" w:hAnsi="Arial Narrow"/>
          <w:b/>
          <w:sz w:val="22"/>
          <w:szCs w:val="22"/>
        </w:rPr>
        <w:t>Evaluaciones</w:t>
      </w:r>
    </w:p>
    <w:p w:rsidR="00021120" w:rsidRPr="00021120" w:rsidRDefault="00021120" w:rsidP="00E0423A">
      <w:pPr>
        <w:jc w:val="both"/>
        <w:rPr>
          <w:rFonts w:ascii="Arial Narrow" w:hAnsi="Arial Narrow"/>
          <w:sz w:val="22"/>
          <w:szCs w:val="22"/>
        </w:rPr>
      </w:pPr>
      <w:r w:rsidRPr="00021120">
        <w:rPr>
          <w:rFonts w:ascii="Arial Narrow" w:hAnsi="Arial Narrow"/>
          <w:sz w:val="22"/>
          <w:szCs w:val="22"/>
        </w:rPr>
        <w:t>Dirección General de Igualdad y Diversidad Social (201</w:t>
      </w:r>
      <w:r>
        <w:rPr>
          <w:rFonts w:ascii="Arial Narrow" w:hAnsi="Arial Narrow"/>
          <w:sz w:val="22"/>
          <w:szCs w:val="22"/>
        </w:rPr>
        <w:t>3</w:t>
      </w:r>
      <w:r w:rsidRPr="00021120">
        <w:rPr>
          <w:rFonts w:ascii="Arial Narrow" w:hAnsi="Arial Narrow"/>
          <w:sz w:val="22"/>
          <w:szCs w:val="22"/>
        </w:rPr>
        <w:t xml:space="preserve">), Evaluación Interna </w:t>
      </w:r>
      <w:r>
        <w:rPr>
          <w:rFonts w:ascii="Arial Narrow" w:hAnsi="Arial Narrow"/>
          <w:sz w:val="22"/>
          <w:szCs w:val="22"/>
        </w:rPr>
        <w:t>2009-</w:t>
      </w:r>
      <w:r w:rsidRPr="00021120">
        <w:rPr>
          <w:rFonts w:ascii="Arial Narrow" w:hAnsi="Arial Narrow"/>
          <w:sz w:val="22"/>
          <w:szCs w:val="22"/>
        </w:rPr>
        <w:t>2012, Programa de Coinversión para el Desarrollo Social de</w:t>
      </w:r>
      <w:r>
        <w:rPr>
          <w:rFonts w:ascii="Arial Narrow" w:hAnsi="Arial Narrow"/>
          <w:sz w:val="22"/>
          <w:szCs w:val="22"/>
        </w:rPr>
        <w:t>l Distrito Federal</w:t>
      </w:r>
      <w:r w:rsidRPr="00021120">
        <w:rPr>
          <w:rFonts w:ascii="Arial Narrow" w:hAnsi="Arial Narrow"/>
          <w:sz w:val="22"/>
          <w:szCs w:val="22"/>
        </w:rPr>
        <w:t xml:space="preserve">, México, Secretaría de Desarrollo Social del Distrito Federal. </w:t>
      </w:r>
    </w:p>
    <w:p w:rsidR="00021120" w:rsidRPr="00021120" w:rsidRDefault="00021120" w:rsidP="00021120">
      <w:pPr>
        <w:rPr>
          <w:rFonts w:ascii="Arial Narrow" w:hAnsi="Arial Narrow"/>
          <w:sz w:val="22"/>
          <w:szCs w:val="22"/>
        </w:rPr>
      </w:pPr>
      <w:r w:rsidRPr="00021120">
        <w:rPr>
          <w:rFonts w:ascii="Arial Narrow" w:hAnsi="Arial Narrow"/>
          <w:sz w:val="22"/>
          <w:szCs w:val="22"/>
        </w:rPr>
        <w:lastRenderedPageBreak/>
        <w:t>Sánchez-Mejorada, Cristina (Coord.) (2011), Evaluación del diseño, instrumentación y resultados de la política de participación ciudadana en el desarrollo social del Distrito Federal, México, Evalúa DF.</w:t>
      </w:r>
    </w:p>
    <w:p w:rsidR="00021120" w:rsidRPr="00021120" w:rsidRDefault="00021120" w:rsidP="00021120">
      <w:pPr>
        <w:rPr>
          <w:rFonts w:ascii="Arial Narrow" w:hAnsi="Arial Narrow"/>
          <w:sz w:val="22"/>
          <w:szCs w:val="22"/>
        </w:rPr>
      </w:pPr>
    </w:p>
    <w:p w:rsidR="00021120" w:rsidRPr="00021120" w:rsidRDefault="00021120" w:rsidP="00021120">
      <w:pPr>
        <w:rPr>
          <w:rFonts w:ascii="Arial Narrow" w:hAnsi="Arial Narrow"/>
          <w:b/>
          <w:sz w:val="22"/>
          <w:szCs w:val="22"/>
        </w:rPr>
      </w:pPr>
      <w:r w:rsidRPr="00021120">
        <w:rPr>
          <w:rFonts w:ascii="Arial Narrow" w:hAnsi="Arial Narrow"/>
          <w:b/>
          <w:sz w:val="22"/>
          <w:szCs w:val="22"/>
        </w:rPr>
        <w:t xml:space="preserve">Normatividad: leyes, reglamentos, programas </w:t>
      </w:r>
    </w:p>
    <w:p w:rsidR="00021120" w:rsidRPr="00021120" w:rsidRDefault="00021120" w:rsidP="00021120">
      <w:pPr>
        <w:jc w:val="both"/>
        <w:rPr>
          <w:rFonts w:ascii="Arial Narrow" w:hAnsi="Arial Narrow"/>
          <w:sz w:val="22"/>
          <w:szCs w:val="22"/>
        </w:rPr>
      </w:pPr>
      <w:r>
        <w:rPr>
          <w:rFonts w:ascii="Arial Narrow" w:hAnsi="Arial Narrow"/>
          <w:sz w:val="22"/>
          <w:szCs w:val="22"/>
        </w:rPr>
        <w:t>Gobierno del Distrito Federal. Programa General de Desarrollo 2013-2018. Gaceta Oficial del Distrito Federal, No. 1689 Tomo II, 11 de septiembre de 2013.</w:t>
      </w:r>
    </w:p>
    <w:p w:rsidR="000E4039" w:rsidRDefault="000E4039" w:rsidP="00021120">
      <w:pPr>
        <w:jc w:val="both"/>
        <w:rPr>
          <w:rFonts w:ascii="Arial Narrow" w:hAnsi="Arial Narrow"/>
          <w:sz w:val="22"/>
          <w:szCs w:val="22"/>
        </w:rPr>
      </w:pPr>
    </w:p>
    <w:p w:rsidR="00021120" w:rsidRPr="00021120" w:rsidRDefault="00021120" w:rsidP="00021120">
      <w:pPr>
        <w:jc w:val="both"/>
        <w:rPr>
          <w:rFonts w:ascii="Arial Narrow" w:hAnsi="Arial Narrow"/>
          <w:sz w:val="22"/>
          <w:szCs w:val="22"/>
        </w:rPr>
      </w:pPr>
      <w:r w:rsidRPr="00021120">
        <w:rPr>
          <w:rFonts w:ascii="Arial Narrow" w:hAnsi="Arial Narrow"/>
          <w:sz w:val="22"/>
          <w:szCs w:val="22"/>
        </w:rPr>
        <w:t>Ley de Desarrollo Social para el Distrito Federal y su Reglamento.</w:t>
      </w:r>
    </w:p>
    <w:p w:rsidR="000E4039" w:rsidRDefault="000E4039" w:rsidP="00021120">
      <w:pPr>
        <w:jc w:val="both"/>
        <w:rPr>
          <w:rFonts w:ascii="Arial Narrow" w:hAnsi="Arial Narrow"/>
          <w:sz w:val="22"/>
          <w:szCs w:val="22"/>
        </w:rPr>
      </w:pPr>
    </w:p>
    <w:p w:rsidR="00021120" w:rsidRPr="00021120" w:rsidRDefault="00021120" w:rsidP="00021120">
      <w:pPr>
        <w:jc w:val="both"/>
        <w:rPr>
          <w:rFonts w:ascii="Arial Narrow" w:hAnsi="Arial Narrow"/>
          <w:sz w:val="22"/>
          <w:szCs w:val="22"/>
        </w:rPr>
      </w:pPr>
      <w:r w:rsidRPr="00021120">
        <w:rPr>
          <w:rFonts w:ascii="Arial Narrow" w:hAnsi="Arial Narrow"/>
          <w:sz w:val="22"/>
          <w:szCs w:val="22"/>
        </w:rPr>
        <w:t xml:space="preserve">Ley de Fomento a las Actividades de Desarrollo Social de las </w:t>
      </w:r>
      <w:r>
        <w:rPr>
          <w:rFonts w:ascii="Arial Narrow" w:hAnsi="Arial Narrow"/>
          <w:sz w:val="22"/>
          <w:szCs w:val="22"/>
        </w:rPr>
        <w:t xml:space="preserve">Organizaciones Civiles para el </w:t>
      </w:r>
      <w:r w:rsidRPr="00021120">
        <w:rPr>
          <w:rFonts w:ascii="Arial Narrow" w:hAnsi="Arial Narrow"/>
          <w:sz w:val="22"/>
          <w:szCs w:val="22"/>
        </w:rPr>
        <w:t>Distrito Federal y su Reglamento.</w:t>
      </w:r>
    </w:p>
    <w:p w:rsidR="000E4039" w:rsidRDefault="000E4039" w:rsidP="00021120">
      <w:pPr>
        <w:jc w:val="both"/>
        <w:rPr>
          <w:rFonts w:ascii="Arial Narrow" w:hAnsi="Arial Narrow"/>
          <w:sz w:val="22"/>
          <w:szCs w:val="22"/>
        </w:rPr>
      </w:pPr>
    </w:p>
    <w:p w:rsidR="00021120" w:rsidRPr="00021120" w:rsidRDefault="00021120" w:rsidP="00021120">
      <w:pPr>
        <w:jc w:val="both"/>
        <w:rPr>
          <w:rFonts w:ascii="Arial Narrow" w:hAnsi="Arial Narrow"/>
          <w:sz w:val="22"/>
          <w:szCs w:val="22"/>
        </w:rPr>
      </w:pPr>
      <w:r w:rsidRPr="00021120">
        <w:rPr>
          <w:rFonts w:ascii="Arial Narrow" w:hAnsi="Arial Narrow"/>
          <w:sz w:val="22"/>
          <w:szCs w:val="22"/>
        </w:rPr>
        <w:t>Reglas de Operación del Programa de Coinversión para el Desarrollo Social del Distrito Federal.</w:t>
      </w:r>
    </w:p>
    <w:p w:rsidR="000E4039" w:rsidRDefault="000E4039" w:rsidP="00021120">
      <w:pPr>
        <w:jc w:val="both"/>
        <w:rPr>
          <w:rFonts w:ascii="Arial Narrow" w:hAnsi="Arial Narrow"/>
          <w:sz w:val="22"/>
          <w:szCs w:val="22"/>
        </w:rPr>
      </w:pPr>
    </w:p>
    <w:p w:rsidR="00021120" w:rsidRPr="00021120" w:rsidRDefault="00021120" w:rsidP="00021120">
      <w:pPr>
        <w:jc w:val="both"/>
        <w:rPr>
          <w:rFonts w:ascii="Arial Narrow" w:hAnsi="Arial Narrow"/>
          <w:sz w:val="22"/>
          <w:szCs w:val="22"/>
        </w:rPr>
      </w:pPr>
      <w:r w:rsidRPr="00021120">
        <w:rPr>
          <w:rFonts w:ascii="Arial Narrow" w:hAnsi="Arial Narrow"/>
          <w:sz w:val="22"/>
          <w:szCs w:val="22"/>
        </w:rPr>
        <w:t>Convocatoria del Programa de Coinversión para el Desarro</w:t>
      </w:r>
      <w:r w:rsidR="000E4039">
        <w:rPr>
          <w:rFonts w:ascii="Arial Narrow" w:hAnsi="Arial Narrow"/>
          <w:sz w:val="22"/>
          <w:szCs w:val="22"/>
        </w:rPr>
        <w:t>llo Social del Distrito Federal 2013.</w:t>
      </w:r>
    </w:p>
    <w:p w:rsidR="000E4039" w:rsidRDefault="000E4039" w:rsidP="00021120">
      <w:pPr>
        <w:jc w:val="both"/>
        <w:rPr>
          <w:rFonts w:ascii="Arial Narrow" w:hAnsi="Arial Narrow"/>
          <w:sz w:val="22"/>
          <w:szCs w:val="22"/>
        </w:rPr>
      </w:pPr>
    </w:p>
    <w:p w:rsidR="00021120" w:rsidRPr="00021120" w:rsidRDefault="000E4039" w:rsidP="00021120">
      <w:pPr>
        <w:jc w:val="both"/>
        <w:rPr>
          <w:rFonts w:ascii="Arial Narrow" w:hAnsi="Arial Narrow"/>
          <w:sz w:val="22"/>
          <w:szCs w:val="22"/>
        </w:rPr>
      </w:pPr>
      <w:r>
        <w:rPr>
          <w:rFonts w:ascii="Arial Narrow" w:hAnsi="Arial Narrow"/>
          <w:sz w:val="22"/>
          <w:szCs w:val="22"/>
        </w:rPr>
        <w:t xml:space="preserve">Consejo de Evaluación del Desarrollo Social del DF. </w:t>
      </w:r>
      <w:r w:rsidR="00021120" w:rsidRPr="00021120">
        <w:rPr>
          <w:rFonts w:ascii="Arial Narrow" w:hAnsi="Arial Narrow"/>
          <w:sz w:val="22"/>
          <w:szCs w:val="22"/>
        </w:rPr>
        <w:t>Lineamientos para la evaluación interna de los programas sociales</w:t>
      </w:r>
      <w:r>
        <w:rPr>
          <w:rFonts w:ascii="Arial Narrow" w:hAnsi="Arial Narrow"/>
          <w:sz w:val="22"/>
          <w:szCs w:val="22"/>
        </w:rPr>
        <w:t xml:space="preserve"> del Distrito Federal operados en 2013</w:t>
      </w:r>
      <w:r w:rsidR="00021120" w:rsidRPr="00021120">
        <w:rPr>
          <w:rFonts w:ascii="Arial Narrow" w:hAnsi="Arial Narrow"/>
          <w:sz w:val="22"/>
          <w:szCs w:val="22"/>
        </w:rPr>
        <w:t xml:space="preserve">, </w:t>
      </w:r>
      <w:r w:rsidR="00021120">
        <w:rPr>
          <w:rFonts w:ascii="Arial Narrow" w:hAnsi="Arial Narrow"/>
          <w:sz w:val="22"/>
          <w:szCs w:val="22"/>
        </w:rPr>
        <w:t>Gaceta Oficial del Distrito Federal, 15 de abril de 2014.</w:t>
      </w:r>
    </w:p>
    <w:p w:rsidR="00021120" w:rsidRPr="00021120" w:rsidRDefault="00021120" w:rsidP="00021120">
      <w:pPr>
        <w:rPr>
          <w:rFonts w:ascii="Arial Narrow" w:hAnsi="Arial Narrow"/>
          <w:sz w:val="22"/>
          <w:szCs w:val="22"/>
        </w:rPr>
      </w:pPr>
    </w:p>
    <w:p w:rsidR="00021120" w:rsidRDefault="00021120" w:rsidP="00021120">
      <w:pPr>
        <w:rPr>
          <w:rFonts w:ascii="Arial Narrow" w:hAnsi="Arial Narrow"/>
          <w:b/>
          <w:sz w:val="22"/>
          <w:szCs w:val="22"/>
        </w:rPr>
      </w:pPr>
      <w:r w:rsidRPr="000E4039">
        <w:rPr>
          <w:rFonts w:ascii="Arial Narrow" w:hAnsi="Arial Narrow"/>
          <w:b/>
          <w:sz w:val="22"/>
          <w:szCs w:val="22"/>
        </w:rPr>
        <w:t>Información estadística</w:t>
      </w:r>
    </w:p>
    <w:p w:rsidR="000E4039" w:rsidRDefault="000E4039" w:rsidP="000E4039">
      <w:pPr>
        <w:jc w:val="both"/>
        <w:rPr>
          <w:rFonts w:ascii="Arial Narrow" w:hAnsi="Arial Narrow"/>
          <w:sz w:val="22"/>
          <w:szCs w:val="22"/>
        </w:rPr>
      </w:pPr>
      <w:r>
        <w:rPr>
          <w:rFonts w:ascii="Arial Narrow" w:hAnsi="Arial Narrow"/>
          <w:sz w:val="22"/>
          <w:szCs w:val="22"/>
        </w:rPr>
        <w:t>Subdirección de Promoción y Fomento para la Equidad. Resultados del programa Coinversión para el Desarrollo Social 2013.</w:t>
      </w:r>
    </w:p>
    <w:p w:rsidR="000E4039" w:rsidRDefault="000E4039" w:rsidP="000E4039">
      <w:pPr>
        <w:jc w:val="both"/>
        <w:rPr>
          <w:rFonts w:ascii="Arial Narrow" w:hAnsi="Arial Narrow"/>
          <w:sz w:val="22"/>
          <w:szCs w:val="22"/>
        </w:rPr>
      </w:pPr>
    </w:p>
    <w:p w:rsidR="000E4039" w:rsidRDefault="000E4039" w:rsidP="000E4039">
      <w:pPr>
        <w:jc w:val="both"/>
        <w:rPr>
          <w:rFonts w:ascii="Arial Narrow" w:hAnsi="Arial Narrow"/>
          <w:sz w:val="22"/>
          <w:szCs w:val="22"/>
        </w:rPr>
      </w:pPr>
      <w:r>
        <w:rPr>
          <w:rFonts w:ascii="Arial Narrow" w:hAnsi="Arial Narrow"/>
          <w:sz w:val="22"/>
          <w:szCs w:val="22"/>
        </w:rPr>
        <w:t>Información de avances programáticos presupuestales.</w:t>
      </w:r>
    </w:p>
    <w:p w:rsidR="000E4039" w:rsidRDefault="000E4039" w:rsidP="000E4039">
      <w:pPr>
        <w:jc w:val="both"/>
        <w:rPr>
          <w:rFonts w:ascii="Arial Narrow" w:hAnsi="Arial Narrow"/>
          <w:sz w:val="22"/>
          <w:szCs w:val="22"/>
        </w:rPr>
      </w:pPr>
    </w:p>
    <w:p w:rsidR="000E4039" w:rsidRDefault="000E4039" w:rsidP="000E4039">
      <w:pPr>
        <w:jc w:val="both"/>
        <w:rPr>
          <w:rFonts w:ascii="Arial Narrow" w:hAnsi="Arial Narrow"/>
          <w:sz w:val="22"/>
          <w:szCs w:val="22"/>
        </w:rPr>
      </w:pPr>
      <w:r>
        <w:rPr>
          <w:rFonts w:ascii="Arial Narrow" w:hAnsi="Arial Narrow"/>
          <w:sz w:val="22"/>
          <w:szCs w:val="22"/>
        </w:rPr>
        <w:t>Subdirección de Promoción y Fomento para la Equidad. Registro de Organizaciones Civiles del Distrito Federal, 2013.</w:t>
      </w:r>
    </w:p>
    <w:p w:rsidR="000E4039" w:rsidRDefault="000E4039" w:rsidP="000E4039">
      <w:pPr>
        <w:jc w:val="both"/>
        <w:rPr>
          <w:rFonts w:ascii="Arial Narrow" w:hAnsi="Arial Narrow"/>
          <w:sz w:val="22"/>
          <w:szCs w:val="22"/>
        </w:rPr>
      </w:pPr>
    </w:p>
    <w:p w:rsidR="000E4039" w:rsidRPr="000E4039" w:rsidRDefault="000E4039" w:rsidP="000E4039">
      <w:pPr>
        <w:jc w:val="both"/>
        <w:rPr>
          <w:rFonts w:ascii="Arial Narrow" w:hAnsi="Arial Narrow"/>
          <w:sz w:val="22"/>
          <w:szCs w:val="22"/>
        </w:rPr>
      </w:pPr>
      <w:r>
        <w:rPr>
          <w:rFonts w:ascii="Arial Narrow" w:hAnsi="Arial Narrow"/>
          <w:sz w:val="22"/>
          <w:szCs w:val="22"/>
        </w:rPr>
        <w:t>Padrón de beneficiarios del Programa Coinversión para el Desarrollo S</w:t>
      </w:r>
      <w:bookmarkStart w:id="8" w:name="_GoBack"/>
      <w:bookmarkEnd w:id="8"/>
      <w:r>
        <w:rPr>
          <w:rFonts w:ascii="Arial Narrow" w:hAnsi="Arial Narrow"/>
          <w:sz w:val="22"/>
          <w:szCs w:val="22"/>
        </w:rPr>
        <w:t>ocial, 2013.</w:t>
      </w:r>
    </w:p>
    <w:sectPr w:rsidR="000E4039" w:rsidRPr="000E4039" w:rsidSect="005267B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93E" w:rsidRDefault="0065493E" w:rsidP="0025421D">
      <w:r>
        <w:separator/>
      </w:r>
    </w:p>
  </w:endnote>
  <w:endnote w:type="continuationSeparator" w:id="0">
    <w:p w:rsidR="0065493E" w:rsidRDefault="0065493E" w:rsidP="0025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Roman">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640136"/>
      <w:docPartObj>
        <w:docPartGallery w:val="Page Numbers (Bottom of Page)"/>
        <w:docPartUnique/>
      </w:docPartObj>
    </w:sdtPr>
    <w:sdtContent>
      <w:p w:rsidR="00875E07" w:rsidRDefault="00875E07">
        <w:pPr>
          <w:pStyle w:val="Piedepgina"/>
          <w:jc w:val="center"/>
        </w:pPr>
        <w:r>
          <w:fldChar w:fldCharType="begin"/>
        </w:r>
        <w:r>
          <w:instrText>PAGE   \* MERGEFORMAT</w:instrText>
        </w:r>
        <w:r>
          <w:fldChar w:fldCharType="separate"/>
        </w:r>
        <w:r w:rsidR="00E0423A">
          <w:rPr>
            <w:noProof/>
          </w:rPr>
          <w:t>35</w:t>
        </w:r>
        <w:r>
          <w:fldChar w:fldCharType="end"/>
        </w:r>
      </w:p>
    </w:sdtContent>
  </w:sdt>
  <w:p w:rsidR="00875E07" w:rsidRDefault="00875E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93E" w:rsidRDefault="0065493E" w:rsidP="0025421D">
      <w:r>
        <w:separator/>
      </w:r>
    </w:p>
  </w:footnote>
  <w:footnote w:type="continuationSeparator" w:id="0">
    <w:p w:rsidR="0065493E" w:rsidRDefault="0065493E" w:rsidP="0025421D">
      <w:r>
        <w:continuationSeparator/>
      </w:r>
    </w:p>
  </w:footnote>
  <w:footnote w:id="1">
    <w:p w:rsidR="00875E07" w:rsidRPr="007107CA" w:rsidRDefault="00875E07" w:rsidP="0025421D">
      <w:pPr>
        <w:pStyle w:val="Textonotapie"/>
        <w:jc w:val="both"/>
        <w:rPr>
          <w:rFonts w:ascii="Arial Narrow" w:hAnsi="Arial Narrow"/>
        </w:rPr>
      </w:pPr>
      <w:r w:rsidRPr="007107CA">
        <w:rPr>
          <w:rStyle w:val="Refdenotaalpie"/>
          <w:rFonts w:ascii="Arial Narrow" w:hAnsi="Arial Narrow"/>
        </w:rPr>
        <w:footnoteRef/>
      </w:r>
      <w:proofErr w:type="spellStart"/>
      <w:r w:rsidRPr="007107CA">
        <w:rPr>
          <w:rFonts w:ascii="Arial Narrow" w:hAnsi="Arial Narrow"/>
          <w:i/>
        </w:rPr>
        <w:t>Cfr.</w:t>
      </w:r>
      <w:r w:rsidRPr="007107CA">
        <w:rPr>
          <w:rFonts w:ascii="Arial Narrow" w:hAnsi="Arial Narrow"/>
          <w:b/>
        </w:rPr>
        <w:t>Lineamientos</w:t>
      </w:r>
      <w:proofErr w:type="spellEnd"/>
      <w:r w:rsidRPr="007107CA">
        <w:rPr>
          <w:rFonts w:ascii="Arial Narrow" w:hAnsi="Arial Narrow"/>
          <w:b/>
        </w:rPr>
        <w:t xml:space="preserve"> para la Evaluación Interna 2014 de los Programas Sociales del Distrito Federal Operados en 2013.</w:t>
      </w:r>
      <w:r w:rsidRPr="007107CA">
        <w:rPr>
          <w:rFonts w:ascii="Arial Narrow" w:hAnsi="Arial Narrow"/>
        </w:rPr>
        <w:t xml:space="preserve"> Gace</w:t>
      </w:r>
      <w:r>
        <w:rPr>
          <w:rFonts w:ascii="Arial Narrow" w:hAnsi="Arial Narrow"/>
        </w:rPr>
        <w:t xml:space="preserve">ta Oficial del Distrito Federal, </w:t>
      </w:r>
      <w:r w:rsidRPr="007107CA">
        <w:rPr>
          <w:rFonts w:ascii="Arial Narrow" w:hAnsi="Arial Narrow"/>
        </w:rPr>
        <w:t>15 de abril de 2014, p. 110.</w:t>
      </w:r>
    </w:p>
  </w:footnote>
  <w:footnote w:id="2">
    <w:p w:rsidR="00875E07" w:rsidRPr="00997DD7" w:rsidRDefault="00875E07" w:rsidP="00997DD7">
      <w:pPr>
        <w:pStyle w:val="Textonotapie"/>
        <w:jc w:val="both"/>
        <w:rPr>
          <w:rFonts w:ascii="Arial Narrow" w:hAnsi="Arial Narrow"/>
          <w:sz w:val="18"/>
          <w:szCs w:val="18"/>
        </w:rPr>
      </w:pPr>
      <w:r w:rsidRPr="00997DD7">
        <w:rPr>
          <w:rStyle w:val="Refdenotaalpie"/>
          <w:rFonts w:ascii="Arial Narrow" w:hAnsi="Arial Narrow"/>
          <w:sz w:val="18"/>
          <w:szCs w:val="18"/>
        </w:rPr>
        <w:footnoteRef/>
      </w:r>
      <w:r w:rsidRPr="00997DD7">
        <w:rPr>
          <w:rFonts w:ascii="Arial Narrow" w:hAnsi="Arial Narrow"/>
          <w:i/>
          <w:sz w:val="18"/>
          <w:szCs w:val="18"/>
        </w:rPr>
        <w:t>Cfr.</w:t>
      </w:r>
      <w:r w:rsidRPr="00997DD7">
        <w:rPr>
          <w:rFonts w:ascii="Arial Narrow" w:hAnsi="Arial Narrow"/>
          <w:sz w:val="18"/>
          <w:szCs w:val="18"/>
        </w:rPr>
        <w:t xml:space="preserve"> Guía para la Elaboración de la Matriz de Indicadores para Resultados.</w:t>
      </w:r>
      <w:r>
        <w:rPr>
          <w:rFonts w:ascii="Arial Narrow" w:hAnsi="Arial Narrow"/>
          <w:sz w:val="18"/>
          <w:szCs w:val="18"/>
        </w:rPr>
        <w:t xml:space="preserve"> Consejo Nacional de Evaluación de la Política de Desarrollo Social, México, DF., octubre de 2013, p.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E6881"/>
    <w:multiLevelType w:val="hybridMultilevel"/>
    <w:tmpl w:val="4B8A6E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8BB7F36"/>
    <w:multiLevelType w:val="hybridMultilevel"/>
    <w:tmpl w:val="29761B52"/>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1E765248"/>
    <w:multiLevelType w:val="hybridMultilevel"/>
    <w:tmpl w:val="E0D85550"/>
    <w:lvl w:ilvl="0" w:tplc="29A60F86">
      <w:start w:val="1"/>
      <w:numFmt w:val="bullet"/>
      <w:lvlText w:val=""/>
      <w:lvlJc w:val="left"/>
      <w:pPr>
        <w:ind w:left="360" w:hanging="360"/>
      </w:pPr>
      <w:rPr>
        <w:rFonts w:ascii="Symbol" w:eastAsia="Franklin Gothic Book" w:hAnsi="Symbol"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1EBC39D5"/>
    <w:multiLevelType w:val="hybridMultilevel"/>
    <w:tmpl w:val="68D8AE1C"/>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25A60669"/>
    <w:multiLevelType w:val="hybridMultilevel"/>
    <w:tmpl w:val="233CF790"/>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274F3496"/>
    <w:multiLevelType w:val="hybridMultilevel"/>
    <w:tmpl w:val="0BA2BCF6"/>
    <w:lvl w:ilvl="0" w:tplc="C0BEB370">
      <w:start w:val="3"/>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CFA0B99"/>
    <w:multiLevelType w:val="multilevel"/>
    <w:tmpl w:val="EE4C94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46B554BD"/>
    <w:multiLevelType w:val="hybridMultilevel"/>
    <w:tmpl w:val="2F94C3FC"/>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4C8145F5"/>
    <w:multiLevelType w:val="hybridMultilevel"/>
    <w:tmpl w:val="F4D06562"/>
    <w:lvl w:ilvl="0" w:tplc="53B0F66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F1759BC"/>
    <w:multiLevelType w:val="hybridMultilevel"/>
    <w:tmpl w:val="122A4100"/>
    <w:lvl w:ilvl="0" w:tplc="1E7CCE84">
      <w:start w:val="2"/>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54F2112C"/>
    <w:multiLevelType w:val="hybridMultilevel"/>
    <w:tmpl w:val="1556FF16"/>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58BC7D02"/>
    <w:multiLevelType w:val="hybridMultilevel"/>
    <w:tmpl w:val="FB884360"/>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6CDA4716"/>
    <w:multiLevelType w:val="hybridMultilevel"/>
    <w:tmpl w:val="9C4803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6D4839AA"/>
    <w:multiLevelType w:val="hybridMultilevel"/>
    <w:tmpl w:val="C09C981A"/>
    <w:lvl w:ilvl="0" w:tplc="E500AFFC">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03A299A"/>
    <w:multiLevelType w:val="hybridMultilevel"/>
    <w:tmpl w:val="9AD67FA2"/>
    <w:lvl w:ilvl="0" w:tplc="04CEBF12">
      <w:start w:val="1"/>
      <w:numFmt w:val="decimal"/>
      <w:lvlText w:val="%1."/>
      <w:lvlJc w:val="left"/>
      <w:pPr>
        <w:ind w:left="360" w:hanging="360"/>
      </w:p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nsid w:val="792B39CA"/>
    <w:multiLevelType w:val="hybridMultilevel"/>
    <w:tmpl w:val="DD0E00EC"/>
    <w:lvl w:ilvl="0" w:tplc="AEFEBE6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BFD671E"/>
    <w:multiLevelType w:val="hybridMultilevel"/>
    <w:tmpl w:val="5A585E8E"/>
    <w:lvl w:ilvl="0" w:tplc="1E7CCE84">
      <w:start w:val="2"/>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10"/>
  </w:num>
  <w:num w:numId="4">
    <w:abstractNumId w:val="1"/>
  </w:num>
  <w:num w:numId="5">
    <w:abstractNumId w:val="15"/>
  </w:num>
  <w:num w:numId="6">
    <w:abstractNumId w:val="11"/>
  </w:num>
  <w:num w:numId="7">
    <w:abstractNumId w:val="9"/>
  </w:num>
  <w:num w:numId="8">
    <w:abstractNumId w:val="12"/>
  </w:num>
  <w:num w:numId="9">
    <w:abstractNumId w:val="16"/>
  </w:num>
  <w:num w:numId="10">
    <w:abstractNumId w:val="0"/>
  </w:num>
  <w:num w:numId="11">
    <w:abstractNumId w:val="6"/>
  </w:num>
  <w:num w:numId="12">
    <w:abstractNumId w:val="4"/>
  </w:num>
  <w:num w:numId="13">
    <w:abstractNumId w:val="14"/>
  </w:num>
  <w:num w:numId="14">
    <w:abstractNumId w:val="5"/>
  </w:num>
  <w:num w:numId="15">
    <w:abstractNumId w:val="8"/>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21D"/>
    <w:rsid w:val="00004C3F"/>
    <w:rsid w:val="00021120"/>
    <w:rsid w:val="000300FA"/>
    <w:rsid w:val="00031F9F"/>
    <w:rsid w:val="0006441D"/>
    <w:rsid w:val="00083BB2"/>
    <w:rsid w:val="000C15B0"/>
    <w:rsid w:val="000E4039"/>
    <w:rsid w:val="0010664A"/>
    <w:rsid w:val="00116D38"/>
    <w:rsid w:val="00144FE0"/>
    <w:rsid w:val="001632A5"/>
    <w:rsid w:val="001A370A"/>
    <w:rsid w:val="001C329C"/>
    <w:rsid w:val="0021689E"/>
    <w:rsid w:val="00237A80"/>
    <w:rsid w:val="0025421D"/>
    <w:rsid w:val="002B6D84"/>
    <w:rsid w:val="003220AC"/>
    <w:rsid w:val="003E3D03"/>
    <w:rsid w:val="00457D4C"/>
    <w:rsid w:val="004611AD"/>
    <w:rsid w:val="00465D3B"/>
    <w:rsid w:val="005267B1"/>
    <w:rsid w:val="00566ED8"/>
    <w:rsid w:val="00567339"/>
    <w:rsid w:val="00575C9C"/>
    <w:rsid w:val="00575E7B"/>
    <w:rsid w:val="005B2319"/>
    <w:rsid w:val="005E3B67"/>
    <w:rsid w:val="00600776"/>
    <w:rsid w:val="006008C8"/>
    <w:rsid w:val="00604D5F"/>
    <w:rsid w:val="006173DA"/>
    <w:rsid w:val="00641F88"/>
    <w:rsid w:val="0065493E"/>
    <w:rsid w:val="006C32CA"/>
    <w:rsid w:val="006D461D"/>
    <w:rsid w:val="0071144E"/>
    <w:rsid w:val="007456A9"/>
    <w:rsid w:val="007537A2"/>
    <w:rsid w:val="007B6B2D"/>
    <w:rsid w:val="007F3048"/>
    <w:rsid w:val="008448F0"/>
    <w:rsid w:val="008524AA"/>
    <w:rsid w:val="00852ACA"/>
    <w:rsid w:val="00875E07"/>
    <w:rsid w:val="008B2A1F"/>
    <w:rsid w:val="008D3124"/>
    <w:rsid w:val="00902112"/>
    <w:rsid w:val="009107B5"/>
    <w:rsid w:val="0092462C"/>
    <w:rsid w:val="009461A8"/>
    <w:rsid w:val="00956A58"/>
    <w:rsid w:val="00961930"/>
    <w:rsid w:val="00966666"/>
    <w:rsid w:val="00986008"/>
    <w:rsid w:val="00997DD7"/>
    <w:rsid w:val="00A257DB"/>
    <w:rsid w:val="00A73C8D"/>
    <w:rsid w:val="00AB518B"/>
    <w:rsid w:val="00B27F01"/>
    <w:rsid w:val="00B46431"/>
    <w:rsid w:val="00BC6F42"/>
    <w:rsid w:val="00BE0CCA"/>
    <w:rsid w:val="00C0681C"/>
    <w:rsid w:val="00C34611"/>
    <w:rsid w:val="00C35178"/>
    <w:rsid w:val="00C667C1"/>
    <w:rsid w:val="00D17380"/>
    <w:rsid w:val="00D62081"/>
    <w:rsid w:val="00D67F30"/>
    <w:rsid w:val="00D70429"/>
    <w:rsid w:val="00D75257"/>
    <w:rsid w:val="00D83C1B"/>
    <w:rsid w:val="00DF7375"/>
    <w:rsid w:val="00E0423A"/>
    <w:rsid w:val="00E12AF5"/>
    <w:rsid w:val="00EB51E6"/>
    <w:rsid w:val="00F364C0"/>
    <w:rsid w:val="00FC4B46"/>
    <w:rsid w:val="00FD2A05"/>
    <w:rsid w:val="00FF5E1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21D"/>
    <w:pPr>
      <w:spacing w:after="0" w:afterAutospacing="0"/>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unhideWhenUsed/>
    <w:rsid w:val="0025421D"/>
    <w:rPr>
      <w:rFonts w:ascii="Calibri" w:eastAsia="Calibri" w:hAnsi="Calibri"/>
      <w:sz w:val="20"/>
      <w:szCs w:val="20"/>
      <w:lang w:val="es-MX" w:eastAsia="en-US"/>
    </w:rPr>
  </w:style>
  <w:style w:type="character" w:customStyle="1" w:styleId="TextonotapieCar">
    <w:name w:val="Texto nota pie Car"/>
    <w:basedOn w:val="Fuentedeprrafopredeter"/>
    <w:link w:val="Textonotapie"/>
    <w:semiHidden/>
    <w:rsid w:val="0025421D"/>
    <w:rPr>
      <w:rFonts w:ascii="Calibri" w:eastAsia="Calibri" w:hAnsi="Calibri" w:cs="Times New Roman"/>
      <w:sz w:val="20"/>
      <w:szCs w:val="20"/>
    </w:rPr>
  </w:style>
  <w:style w:type="character" w:styleId="Refdenotaalpie">
    <w:name w:val="footnote reference"/>
    <w:semiHidden/>
    <w:unhideWhenUsed/>
    <w:rsid w:val="0025421D"/>
    <w:rPr>
      <w:vertAlign w:val="superscript"/>
    </w:rPr>
  </w:style>
  <w:style w:type="paragraph" w:styleId="Prrafodelista">
    <w:name w:val="List Paragraph"/>
    <w:basedOn w:val="Normal"/>
    <w:uiPriority w:val="34"/>
    <w:qFormat/>
    <w:rsid w:val="007F3048"/>
    <w:pPr>
      <w:ind w:left="720"/>
      <w:contextualSpacing/>
    </w:pPr>
  </w:style>
  <w:style w:type="paragraph" w:styleId="Textodeglobo">
    <w:name w:val="Balloon Text"/>
    <w:basedOn w:val="Normal"/>
    <w:link w:val="TextodegloboCar"/>
    <w:uiPriority w:val="99"/>
    <w:semiHidden/>
    <w:unhideWhenUsed/>
    <w:rsid w:val="007537A2"/>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7A2"/>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8524AA"/>
    <w:rPr>
      <w:color w:val="0000FF" w:themeColor="hyperlink"/>
      <w:u w:val="single"/>
    </w:rPr>
  </w:style>
  <w:style w:type="paragraph" w:customStyle="1" w:styleId="Default">
    <w:name w:val="Default"/>
    <w:rsid w:val="00C0681C"/>
    <w:pPr>
      <w:autoSpaceDE w:val="0"/>
      <w:autoSpaceDN w:val="0"/>
      <w:adjustRightInd w:val="0"/>
      <w:spacing w:after="0" w:afterAutospacing="0"/>
    </w:pPr>
    <w:rPr>
      <w:rFonts w:ascii="Arial" w:hAnsi="Arial" w:cs="Arial"/>
      <w:color w:val="000000"/>
      <w:sz w:val="24"/>
      <w:szCs w:val="24"/>
      <w:lang w:val="es-ES"/>
    </w:rPr>
  </w:style>
  <w:style w:type="table" w:styleId="Tablaconcuadrcula">
    <w:name w:val="Table Grid"/>
    <w:basedOn w:val="Tablanormal"/>
    <w:uiPriority w:val="59"/>
    <w:rsid w:val="0071144E"/>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Paragraph3">
    <w:name w:val="List Paragraph3"/>
    <w:basedOn w:val="Normal"/>
    <w:rsid w:val="00AB518B"/>
    <w:pPr>
      <w:ind w:left="708"/>
    </w:pPr>
  </w:style>
  <w:style w:type="character" w:styleId="nfasissutil">
    <w:name w:val="Subtle Emphasis"/>
    <w:uiPriority w:val="19"/>
    <w:qFormat/>
    <w:rsid w:val="005267B1"/>
    <w:rPr>
      <w:i/>
      <w:iCs/>
      <w:color w:val="808080"/>
    </w:rPr>
  </w:style>
  <w:style w:type="paragraph" w:styleId="Encabezado">
    <w:name w:val="header"/>
    <w:basedOn w:val="Normal"/>
    <w:link w:val="EncabezadoCar"/>
    <w:uiPriority w:val="99"/>
    <w:unhideWhenUsed/>
    <w:rsid w:val="00875E07"/>
    <w:pPr>
      <w:tabs>
        <w:tab w:val="center" w:pos="4419"/>
        <w:tab w:val="right" w:pos="8838"/>
      </w:tabs>
    </w:pPr>
  </w:style>
  <w:style w:type="character" w:customStyle="1" w:styleId="EncabezadoCar">
    <w:name w:val="Encabezado Car"/>
    <w:basedOn w:val="Fuentedeprrafopredeter"/>
    <w:link w:val="Encabezado"/>
    <w:uiPriority w:val="99"/>
    <w:rsid w:val="00875E0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75E07"/>
    <w:pPr>
      <w:tabs>
        <w:tab w:val="center" w:pos="4419"/>
        <w:tab w:val="right" w:pos="8838"/>
      </w:tabs>
    </w:pPr>
  </w:style>
  <w:style w:type="character" w:customStyle="1" w:styleId="PiedepginaCar">
    <w:name w:val="Pie de página Car"/>
    <w:basedOn w:val="Fuentedeprrafopredeter"/>
    <w:link w:val="Piedepgina"/>
    <w:uiPriority w:val="99"/>
    <w:rsid w:val="00875E07"/>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21D"/>
    <w:pPr>
      <w:spacing w:after="0" w:afterAutospacing="0"/>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unhideWhenUsed/>
    <w:rsid w:val="0025421D"/>
    <w:rPr>
      <w:rFonts w:ascii="Calibri" w:eastAsia="Calibri" w:hAnsi="Calibri"/>
      <w:sz w:val="20"/>
      <w:szCs w:val="20"/>
      <w:lang w:val="es-MX" w:eastAsia="en-US"/>
    </w:rPr>
  </w:style>
  <w:style w:type="character" w:customStyle="1" w:styleId="TextonotapieCar">
    <w:name w:val="Texto nota pie Car"/>
    <w:basedOn w:val="Fuentedeprrafopredeter"/>
    <w:link w:val="Textonotapie"/>
    <w:semiHidden/>
    <w:rsid w:val="0025421D"/>
    <w:rPr>
      <w:rFonts w:ascii="Calibri" w:eastAsia="Calibri" w:hAnsi="Calibri" w:cs="Times New Roman"/>
      <w:sz w:val="20"/>
      <w:szCs w:val="20"/>
    </w:rPr>
  </w:style>
  <w:style w:type="character" w:styleId="Refdenotaalpie">
    <w:name w:val="footnote reference"/>
    <w:semiHidden/>
    <w:unhideWhenUsed/>
    <w:rsid w:val="0025421D"/>
    <w:rPr>
      <w:vertAlign w:val="superscript"/>
    </w:rPr>
  </w:style>
  <w:style w:type="paragraph" w:styleId="Prrafodelista">
    <w:name w:val="List Paragraph"/>
    <w:basedOn w:val="Normal"/>
    <w:uiPriority w:val="34"/>
    <w:qFormat/>
    <w:rsid w:val="007F3048"/>
    <w:pPr>
      <w:ind w:left="720"/>
      <w:contextualSpacing/>
    </w:pPr>
  </w:style>
  <w:style w:type="paragraph" w:styleId="Textodeglobo">
    <w:name w:val="Balloon Text"/>
    <w:basedOn w:val="Normal"/>
    <w:link w:val="TextodegloboCar"/>
    <w:uiPriority w:val="99"/>
    <w:semiHidden/>
    <w:unhideWhenUsed/>
    <w:rsid w:val="007537A2"/>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7A2"/>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8524AA"/>
    <w:rPr>
      <w:color w:val="0000FF" w:themeColor="hyperlink"/>
      <w:u w:val="single"/>
    </w:rPr>
  </w:style>
  <w:style w:type="paragraph" w:customStyle="1" w:styleId="Default">
    <w:name w:val="Default"/>
    <w:rsid w:val="00C0681C"/>
    <w:pPr>
      <w:autoSpaceDE w:val="0"/>
      <w:autoSpaceDN w:val="0"/>
      <w:adjustRightInd w:val="0"/>
      <w:spacing w:after="0" w:afterAutospacing="0"/>
    </w:pPr>
    <w:rPr>
      <w:rFonts w:ascii="Arial" w:hAnsi="Arial" w:cs="Arial"/>
      <w:color w:val="000000"/>
      <w:sz w:val="24"/>
      <w:szCs w:val="24"/>
      <w:lang w:val="es-ES"/>
    </w:rPr>
  </w:style>
  <w:style w:type="table" w:styleId="Tablaconcuadrcula">
    <w:name w:val="Table Grid"/>
    <w:basedOn w:val="Tablanormal"/>
    <w:uiPriority w:val="59"/>
    <w:rsid w:val="0071144E"/>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Paragraph3">
    <w:name w:val="List Paragraph3"/>
    <w:basedOn w:val="Normal"/>
    <w:rsid w:val="00AB518B"/>
    <w:pPr>
      <w:ind w:left="708"/>
    </w:pPr>
  </w:style>
  <w:style w:type="character" w:styleId="nfasissutil">
    <w:name w:val="Subtle Emphasis"/>
    <w:uiPriority w:val="19"/>
    <w:qFormat/>
    <w:rsid w:val="005267B1"/>
    <w:rPr>
      <w:i/>
      <w:iCs/>
      <w:color w:val="808080"/>
    </w:rPr>
  </w:style>
  <w:style w:type="paragraph" w:styleId="Encabezado">
    <w:name w:val="header"/>
    <w:basedOn w:val="Normal"/>
    <w:link w:val="EncabezadoCar"/>
    <w:uiPriority w:val="99"/>
    <w:unhideWhenUsed/>
    <w:rsid w:val="00875E07"/>
    <w:pPr>
      <w:tabs>
        <w:tab w:val="center" w:pos="4419"/>
        <w:tab w:val="right" w:pos="8838"/>
      </w:tabs>
    </w:pPr>
  </w:style>
  <w:style w:type="character" w:customStyle="1" w:styleId="EncabezadoCar">
    <w:name w:val="Encabezado Car"/>
    <w:basedOn w:val="Fuentedeprrafopredeter"/>
    <w:link w:val="Encabezado"/>
    <w:uiPriority w:val="99"/>
    <w:rsid w:val="00875E0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75E07"/>
    <w:pPr>
      <w:tabs>
        <w:tab w:val="center" w:pos="4419"/>
        <w:tab w:val="right" w:pos="8838"/>
      </w:tabs>
    </w:pPr>
  </w:style>
  <w:style w:type="character" w:customStyle="1" w:styleId="PiedepginaCar">
    <w:name w:val="Pie de página Car"/>
    <w:basedOn w:val="Fuentedeprrafopredeter"/>
    <w:link w:val="Piedepgina"/>
    <w:uiPriority w:val="99"/>
    <w:rsid w:val="00875E0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31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yperlink" Target="http://www.equidad.df.gob.mx" TargetMode="Externa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image" Target="media/image4.pn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sds.gob.m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Layout" Target="diagrams/layout1.xml"/><Relationship Id="rId22"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F:\graficas.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ES" sz="1200"/>
            </a:pPr>
            <a:r>
              <a:rPr lang="es-MX" sz="1200" b="1" i="0" baseline="0">
                <a:effectLst/>
              </a:rPr>
              <a:t>Gráfica 1. Registro de Organizaciones Civiles para el Distrito Federal, 2006-2013</a:t>
            </a:r>
            <a:endParaRPr lang="es-MX" sz="1200">
              <a:effectLst/>
            </a:endParaRPr>
          </a:p>
          <a:p>
            <a:pPr>
              <a:defRPr lang="es-ES" sz="1200"/>
            </a:pPr>
            <a:r>
              <a:rPr lang="es-MX" sz="1200" b="1" i="0" baseline="0">
                <a:effectLst/>
              </a:rPr>
              <a:t>OSC registradas</a:t>
            </a:r>
            <a:endParaRPr lang="es-MX" sz="1200">
              <a:effectLst/>
            </a:endParaRPr>
          </a:p>
          <a:p>
            <a:pPr>
              <a:defRPr lang="es-ES" sz="1200"/>
            </a:pPr>
            <a:endParaRPr lang="es-MX" sz="1200"/>
          </a:p>
        </c:rich>
      </c:tx>
      <c:layout>
        <c:manualLayout>
          <c:xMode val="edge"/>
          <c:yMode val="edge"/>
          <c:x val="0.14542303902439924"/>
          <c:y val="1.8766127140511416E-2"/>
        </c:manualLayout>
      </c:layout>
      <c:overlay val="0"/>
    </c:title>
    <c:autoTitleDeleted val="0"/>
    <c:plotArea>
      <c:layout>
        <c:manualLayout>
          <c:layoutTarget val="inner"/>
          <c:xMode val="edge"/>
          <c:yMode val="edge"/>
          <c:x val="6.5891496293226548E-2"/>
          <c:y val="0.20668770469519004"/>
          <c:w val="0.77749257494128998"/>
          <c:h val="0.71570128032156755"/>
        </c:manualLayout>
      </c:layout>
      <c:lineChart>
        <c:grouping val="stacked"/>
        <c:varyColors val="0"/>
        <c:ser>
          <c:idx val="1"/>
          <c:order val="0"/>
          <c:tx>
            <c:strRef>
              <c:f>Hoja1!$G$2</c:f>
              <c:strCache>
                <c:ptCount val="1"/>
                <c:pt idx="0">
                  <c:v>OSC Registradas</c:v>
                </c:pt>
              </c:strCache>
            </c:strRef>
          </c:tx>
          <c:dLbls>
            <c:dLbl>
              <c:idx val="0"/>
              <c:layout>
                <c:manualLayout>
                  <c:x val="-3.8527691778465815E-2"/>
                  <c:y val="-4.0515642025016514E-2"/>
                </c:manualLayout>
              </c:layout>
              <c:showLegendKey val="0"/>
              <c:showVal val="1"/>
              <c:showCatName val="0"/>
              <c:showSerName val="0"/>
              <c:showPercent val="0"/>
              <c:showBubbleSize val="0"/>
            </c:dLbl>
            <c:dLbl>
              <c:idx val="1"/>
              <c:layout>
                <c:manualLayout>
                  <c:x val="-1.9263845889232915E-2"/>
                  <c:y val="7.3664803681848107E-2"/>
                </c:manualLayout>
              </c:layout>
              <c:showLegendKey val="0"/>
              <c:showVal val="1"/>
              <c:showCatName val="0"/>
              <c:showSerName val="0"/>
              <c:showPercent val="0"/>
              <c:showBubbleSize val="0"/>
            </c:dLbl>
            <c:dLbl>
              <c:idx val="2"/>
              <c:layout>
                <c:manualLayout>
                  <c:x val="1.3759889920880613E-3"/>
                  <c:y val="-3.6832401840924012E-2"/>
                </c:manualLayout>
              </c:layout>
              <c:showLegendKey val="0"/>
              <c:showVal val="1"/>
              <c:showCatName val="0"/>
              <c:showSerName val="0"/>
              <c:showPercent val="0"/>
              <c:showBubbleSize val="0"/>
            </c:dLbl>
            <c:dLbl>
              <c:idx val="3"/>
              <c:layout>
                <c:manualLayout>
                  <c:x val="-4.1279669762641861E-3"/>
                  <c:y val="-6.2615083129570898E-2"/>
                </c:manualLayout>
              </c:layout>
              <c:showLegendKey val="0"/>
              <c:showVal val="1"/>
              <c:showCatName val="0"/>
              <c:showSerName val="0"/>
              <c:showPercent val="0"/>
              <c:showBubbleSize val="0"/>
            </c:dLbl>
            <c:dLbl>
              <c:idx val="4"/>
              <c:layout>
                <c:manualLayout>
                  <c:x val="-8.2559339525283982E-3"/>
                  <c:y val="-5.5248602761386059E-2"/>
                </c:manualLayout>
              </c:layout>
              <c:showLegendKey val="0"/>
              <c:showVal val="1"/>
              <c:showCatName val="0"/>
              <c:showSerName val="0"/>
              <c:showPercent val="0"/>
              <c:showBubbleSize val="0"/>
            </c:dLbl>
            <c:dLbl>
              <c:idx val="5"/>
              <c:layout>
                <c:manualLayout>
                  <c:x val="-2.7519779841761311E-2"/>
                  <c:y val="5.1565362577293675E-2"/>
                </c:manualLayout>
              </c:layout>
              <c:showLegendKey val="0"/>
              <c:showVal val="1"/>
              <c:showCatName val="0"/>
              <c:showSerName val="0"/>
              <c:showPercent val="0"/>
              <c:showBubbleSize val="0"/>
            </c:dLbl>
            <c:dLbl>
              <c:idx val="6"/>
              <c:layout>
                <c:manualLayout>
                  <c:x val="-1.6511867905056807E-2"/>
                  <c:y val="-7.3664803681848107E-2"/>
                </c:manualLayout>
              </c:layout>
              <c:showLegendKey val="0"/>
              <c:showVal val="1"/>
              <c:showCatName val="0"/>
              <c:showSerName val="0"/>
              <c:showPercent val="0"/>
              <c:showBubbleSize val="0"/>
            </c:dLbl>
            <c:dLbl>
              <c:idx val="7"/>
              <c:layout>
                <c:manualLayout>
                  <c:x val="-1.6511867905056807E-2"/>
                  <c:y val="-5.5248602761386059E-2"/>
                </c:manualLayout>
              </c:layout>
              <c:showLegendKey val="0"/>
              <c:showVal val="1"/>
              <c:showCatName val="0"/>
              <c:showSerName val="0"/>
              <c:showPercent val="0"/>
              <c:showBubbleSize val="0"/>
            </c:dLbl>
            <c:txPr>
              <a:bodyPr rot="-3360000" anchor="b" anchorCtr="1"/>
              <a:lstStyle/>
              <a:p>
                <a:pPr>
                  <a:defRPr lang="es-ES"/>
                </a:pPr>
                <a:endParaRPr lang="es-MX"/>
              </a:p>
            </c:txPr>
            <c:showLegendKey val="0"/>
            <c:showVal val="1"/>
            <c:showCatName val="0"/>
            <c:showSerName val="0"/>
            <c:showPercent val="0"/>
            <c:showBubbleSize val="0"/>
            <c:showLeaderLines val="0"/>
          </c:dLbls>
          <c:cat>
            <c:numRef>
              <c:f>Hoja1!$F$3:$F$10</c:f>
              <c:numCache>
                <c:formatCode>General</c:formatCode>
                <c:ptCount val="8"/>
                <c:pt idx="0">
                  <c:v>2006</c:v>
                </c:pt>
                <c:pt idx="1">
                  <c:v>2007</c:v>
                </c:pt>
                <c:pt idx="2">
                  <c:v>2008</c:v>
                </c:pt>
                <c:pt idx="3">
                  <c:v>2009</c:v>
                </c:pt>
                <c:pt idx="4">
                  <c:v>2010</c:v>
                </c:pt>
                <c:pt idx="5">
                  <c:v>2011</c:v>
                </c:pt>
                <c:pt idx="6">
                  <c:v>2012</c:v>
                </c:pt>
                <c:pt idx="7">
                  <c:v>2013</c:v>
                </c:pt>
              </c:numCache>
            </c:numRef>
          </c:cat>
          <c:val>
            <c:numRef>
              <c:f>Hoja1!$G$3:$G$10</c:f>
              <c:numCache>
                <c:formatCode>General</c:formatCode>
                <c:ptCount val="8"/>
                <c:pt idx="0">
                  <c:v>112</c:v>
                </c:pt>
                <c:pt idx="1">
                  <c:v>354</c:v>
                </c:pt>
                <c:pt idx="2">
                  <c:v>225</c:v>
                </c:pt>
                <c:pt idx="3">
                  <c:v>126</c:v>
                </c:pt>
                <c:pt idx="4">
                  <c:v>77</c:v>
                </c:pt>
                <c:pt idx="5">
                  <c:v>254</c:v>
                </c:pt>
                <c:pt idx="6">
                  <c:v>196</c:v>
                </c:pt>
                <c:pt idx="7">
                  <c:v>259</c:v>
                </c:pt>
              </c:numCache>
            </c:numRef>
          </c:val>
          <c:smooth val="0"/>
        </c:ser>
        <c:ser>
          <c:idx val="2"/>
          <c:order val="1"/>
          <c:tx>
            <c:strRef>
              <c:f>Hoja1!$H$2</c:f>
              <c:strCache>
                <c:ptCount val="1"/>
                <c:pt idx="0">
                  <c:v>Acomulado</c:v>
                </c:pt>
              </c:strCache>
            </c:strRef>
          </c:tx>
          <c:dLbls>
            <c:dLbl>
              <c:idx val="1"/>
              <c:layout>
                <c:manualLayout>
                  <c:x val="-2.4767801857585103E-2"/>
                  <c:y val="-6.2615083129570898E-2"/>
                </c:manualLayout>
              </c:layout>
              <c:showLegendKey val="0"/>
              <c:showVal val="1"/>
              <c:showCatName val="0"/>
              <c:showSerName val="0"/>
              <c:showPercent val="0"/>
              <c:showBubbleSize val="0"/>
            </c:dLbl>
            <c:dLbl>
              <c:idx val="2"/>
              <c:layout>
                <c:manualLayout>
                  <c:x val="-2.0639834881321019E-2"/>
                  <c:y val="-6.2615083129570898E-2"/>
                </c:manualLayout>
              </c:layout>
              <c:showLegendKey val="0"/>
              <c:showVal val="1"/>
              <c:showCatName val="0"/>
              <c:showSerName val="0"/>
              <c:showPercent val="0"/>
              <c:showBubbleSize val="0"/>
            </c:dLbl>
            <c:dLbl>
              <c:idx val="3"/>
              <c:layout>
                <c:manualLayout>
                  <c:x val="-2.6143790849673228E-2"/>
                  <c:y val="-6.2615083129570995E-2"/>
                </c:manualLayout>
              </c:layout>
              <c:showLegendKey val="0"/>
              <c:showVal val="1"/>
              <c:showCatName val="0"/>
              <c:showSerName val="0"/>
              <c:showPercent val="0"/>
              <c:showBubbleSize val="0"/>
            </c:dLbl>
            <c:dLbl>
              <c:idx val="4"/>
              <c:layout>
                <c:manualLayout>
                  <c:x val="-2.8895768833849297E-2"/>
                  <c:y val="-4.4198882209108822E-2"/>
                </c:manualLayout>
              </c:layout>
              <c:showLegendKey val="0"/>
              <c:showVal val="1"/>
              <c:showCatName val="0"/>
              <c:showSerName val="0"/>
              <c:showPercent val="0"/>
              <c:showBubbleSize val="0"/>
            </c:dLbl>
            <c:dLbl>
              <c:idx val="5"/>
              <c:layout>
                <c:manualLayout>
                  <c:x val="-2.4767801857585103E-2"/>
                  <c:y val="-5.5248602761386059E-2"/>
                </c:manualLayout>
              </c:layout>
              <c:showLegendKey val="0"/>
              <c:showVal val="1"/>
              <c:showCatName val="0"/>
              <c:showSerName val="0"/>
              <c:showPercent val="0"/>
              <c:showBubbleSize val="0"/>
            </c:dLbl>
            <c:dLbl>
              <c:idx val="6"/>
              <c:layout>
                <c:manualLayout>
                  <c:x val="-2.4767801857585103E-2"/>
                  <c:y val="-6.629832331366331E-2"/>
                </c:manualLayout>
              </c:layout>
              <c:showLegendKey val="0"/>
              <c:showVal val="1"/>
              <c:showCatName val="0"/>
              <c:showSerName val="0"/>
              <c:showPercent val="0"/>
              <c:showBubbleSize val="0"/>
            </c:dLbl>
            <c:dLbl>
              <c:idx val="7"/>
              <c:layout>
                <c:manualLayout>
                  <c:x val="-1.7887856897144807E-2"/>
                  <c:y val="-3.6832401840924012E-2"/>
                </c:manualLayout>
              </c:layout>
              <c:tx>
                <c:rich>
                  <a:bodyPr/>
                  <a:lstStyle/>
                  <a:p>
                    <a:r>
                      <a:rPr lang="es-MX"/>
                      <a:t>1597</a:t>
                    </a:r>
                  </a:p>
                </c:rich>
              </c:tx>
              <c:showLegendKey val="0"/>
              <c:showVal val="1"/>
              <c:showCatName val="0"/>
              <c:showSerName val="0"/>
              <c:showPercent val="0"/>
              <c:showBubbleSize val="0"/>
            </c:dLbl>
            <c:txPr>
              <a:bodyPr rot="-2820000"/>
              <a:lstStyle/>
              <a:p>
                <a:pPr>
                  <a:defRPr lang="es-ES"/>
                </a:pPr>
                <a:endParaRPr lang="es-MX"/>
              </a:p>
            </c:txPr>
            <c:showLegendKey val="0"/>
            <c:showVal val="1"/>
            <c:showCatName val="0"/>
            <c:showSerName val="0"/>
            <c:showPercent val="0"/>
            <c:showBubbleSize val="0"/>
            <c:showLeaderLines val="0"/>
          </c:dLbls>
          <c:cat>
            <c:numRef>
              <c:f>Hoja1!$F$3:$F$10</c:f>
              <c:numCache>
                <c:formatCode>General</c:formatCode>
                <c:ptCount val="8"/>
                <c:pt idx="0">
                  <c:v>2006</c:v>
                </c:pt>
                <c:pt idx="1">
                  <c:v>2007</c:v>
                </c:pt>
                <c:pt idx="2">
                  <c:v>2008</c:v>
                </c:pt>
                <c:pt idx="3">
                  <c:v>2009</c:v>
                </c:pt>
                <c:pt idx="4">
                  <c:v>2010</c:v>
                </c:pt>
                <c:pt idx="5">
                  <c:v>2011</c:v>
                </c:pt>
                <c:pt idx="6">
                  <c:v>2012</c:v>
                </c:pt>
                <c:pt idx="7">
                  <c:v>2013</c:v>
                </c:pt>
              </c:numCache>
            </c:numRef>
          </c:cat>
          <c:val>
            <c:numRef>
              <c:f>Hoja1!$H$3:$H$10</c:f>
              <c:numCache>
                <c:formatCode>General</c:formatCode>
                <c:ptCount val="8"/>
                <c:pt idx="1">
                  <c:v>466</c:v>
                </c:pt>
                <c:pt idx="2">
                  <c:v>691</c:v>
                </c:pt>
                <c:pt idx="3">
                  <c:v>817</c:v>
                </c:pt>
                <c:pt idx="4">
                  <c:v>894</c:v>
                </c:pt>
                <c:pt idx="5">
                  <c:v>1148</c:v>
                </c:pt>
                <c:pt idx="6">
                  <c:v>1344</c:v>
                </c:pt>
                <c:pt idx="7">
                  <c:v>1603</c:v>
                </c:pt>
              </c:numCache>
            </c:numRef>
          </c:val>
          <c:smooth val="0"/>
        </c:ser>
        <c:dLbls>
          <c:showLegendKey val="0"/>
          <c:showVal val="0"/>
          <c:showCatName val="0"/>
          <c:showSerName val="0"/>
          <c:showPercent val="0"/>
          <c:showBubbleSize val="0"/>
        </c:dLbls>
        <c:marker val="1"/>
        <c:smooth val="0"/>
        <c:axId val="252681216"/>
        <c:axId val="252617472"/>
      </c:lineChart>
      <c:catAx>
        <c:axId val="252681216"/>
        <c:scaling>
          <c:orientation val="minMax"/>
        </c:scaling>
        <c:delete val="0"/>
        <c:axPos val="b"/>
        <c:numFmt formatCode="General" sourceLinked="1"/>
        <c:majorTickMark val="none"/>
        <c:minorTickMark val="none"/>
        <c:tickLblPos val="nextTo"/>
        <c:txPr>
          <a:bodyPr/>
          <a:lstStyle/>
          <a:p>
            <a:pPr>
              <a:defRPr lang="es-ES"/>
            </a:pPr>
            <a:endParaRPr lang="es-MX"/>
          </a:p>
        </c:txPr>
        <c:crossAx val="252617472"/>
        <c:crosses val="autoZero"/>
        <c:auto val="1"/>
        <c:lblAlgn val="ctr"/>
        <c:lblOffset val="100"/>
        <c:noMultiLvlLbl val="0"/>
      </c:catAx>
      <c:valAx>
        <c:axId val="252617472"/>
        <c:scaling>
          <c:orientation val="minMax"/>
        </c:scaling>
        <c:delete val="0"/>
        <c:axPos val="l"/>
        <c:majorGridlines>
          <c:spPr>
            <a:ln>
              <a:noFill/>
            </a:ln>
          </c:spPr>
        </c:majorGridlines>
        <c:numFmt formatCode="General" sourceLinked="1"/>
        <c:majorTickMark val="none"/>
        <c:minorTickMark val="none"/>
        <c:tickLblPos val="nextTo"/>
        <c:txPr>
          <a:bodyPr/>
          <a:lstStyle/>
          <a:p>
            <a:pPr>
              <a:defRPr lang="es-ES"/>
            </a:pPr>
            <a:endParaRPr lang="es-MX"/>
          </a:p>
        </c:txPr>
        <c:crossAx val="252681216"/>
        <c:crosses val="autoZero"/>
        <c:crossBetween val="between"/>
      </c:valAx>
      <c:spPr>
        <a:noFill/>
        <a:ln>
          <a:noFill/>
        </a:ln>
      </c:spPr>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lang="es-ES" sz="1100"/>
            </a:pPr>
            <a:r>
              <a:rPr lang="es-MX" sz="1100"/>
              <a:t>Programa de Coinversión para el Desarrollo Social del Distrito Federal, 2007-2013</a:t>
            </a:r>
          </a:p>
          <a:p>
            <a:pPr>
              <a:defRPr lang="es-ES" sz="1100"/>
            </a:pPr>
            <a:r>
              <a:rPr lang="es-MX" sz="1100"/>
              <a:t>Proyectos registrados y apoyados</a:t>
            </a:r>
          </a:p>
        </c:rich>
      </c:tx>
      <c:overlay val="0"/>
    </c:title>
    <c:autoTitleDeleted val="0"/>
    <c:view3D>
      <c:rotX val="0"/>
      <c:rotY val="0"/>
      <c:rAngAx val="0"/>
      <c:perspective val="10"/>
    </c:view3D>
    <c:floor>
      <c:thickness val="0"/>
    </c:floor>
    <c:sideWall>
      <c:thickness val="0"/>
      <c:spPr>
        <a:ln w="6350">
          <a:noFill/>
        </a:ln>
      </c:spPr>
    </c:sideWall>
    <c:backWall>
      <c:thickness val="0"/>
      <c:spPr>
        <a:ln w="6350">
          <a:noFill/>
        </a:ln>
      </c:spPr>
    </c:backWall>
    <c:plotArea>
      <c:layout>
        <c:manualLayout>
          <c:layoutTarget val="inner"/>
          <c:xMode val="edge"/>
          <c:yMode val="edge"/>
          <c:x val="5.6319375640958805E-2"/>
          <c:y val="0.19715098461854083"/>
          <c:w val="0.80656393944133731"/>
          <c:h val="0.71368700420827969"/>
        </c:manualLayout>
      </c:layout>
      <c:bar3DChart>
        <c:barDir val="col"/>
        <c:grouping val="clustered"/>
        <c:varyColors val="0"/>
        <c:ser>
          <c:idx val="0"/>
          <c:order val="0"/>
          <c:tx>
            <c:strRef>
              <c:f>Hoja1!$B$1</c:f>
              <c:strCache>
                <c:ptCount val="1"/>
                <c:pt idx="0">
                  <c:v>Proyectos registrados</c:v>
                </c:pt>
              </c:strCache>
            </c:strRef>
          </c:tx>
          <c:spPr>
            <a:solidFill>
              <a:srgbClr val="84EE9D"/>
            </a:solidFill>
            <a:ln w="9525" cap="flat" cmpd="sng" algn="ctr">
              <a:solidFill>
                <a:schemeClr val="accent4">
                  <a:lumMod val="60000"/>
                  <a:lumOff val="40000"/>
                </a:schemeClr>
              </a:solidFill>
              <a:prstDash val="solid"/>
            </a:ln>
            <a:effectLst>
              <a:outerShdw blurRad="40000" dist="20000" dir="5400000" rotWithShape="0">
                <a:srgbClr val="000000">
                  <a:alpha val="38000"/>
                </a:srgbClr>
              </a:outerShdw>
            </a:effectLst>
            <a:scene3d>
              <a:camera prst="orthographicFront"/>
              <a:lightRig rig="threePt" dir="t"/>
            </a:scene3d>
          </c:spPr>
          <c:invertIfNegative val="0"/>
          <c:dLbls>
            <c:dLbl>
              <c:idx val="0"/>
              <c:layout>
                <c:manualLayout>
                  <c:x val="2.1410485709512312E-3"/>
                  <c:y val="8.4064327485380327E-2"/>
                </c:manualLayout>
              </c:layout>
              <c:showLegendKey val="0"/>
              <c:showVal val="1"/>
              <c:showCatName val="0"/>
              <c:showSerName val="0"/>
              <c:showPercent val="0"/>
              <c:showBubbleSize val="0"/>
            </c:dLbl>
            <c:dLbl>
              <c:idx val="1"/>
              <c:layout>
                <c:manualLayout>
                  <c:x val="0"/>
                  <c:y val="7.6754385964912325E-2"/>
                </c:manualLayout>
              </c:layout>
              <c:showLegendKey val="0"/>
              <c:showVal val="1"/>
              <c:showCatName val="0"/>
              <c:showSerName val="0"/>
              <c:showPercent val="0"/>
              <c:showBubbleSize val="0"/>
            </c:dLbl>
            <c:dLbl>
              <c:idx val="2"/>
              <c:layout>
                <c:manualLayout>
                  <c:x val="0"/>
                  <c:y val="8.0409356725146208E-2"/>
                </c:manualLayout>
              </c:layout>
              <c:showLegendKey val="0"/>
              <c:showVal val="1"/>
              <c:showCatName val="0"/>
              <c:showSerName val="0"/>
              <c:showPercent val="0"/>
              <c:showBubbleSize val="0"/>
            </c:dLbl>
            <c:dLbl>
              <c:idx val="3"/>
              <c:layout>
                <c:manualLayout>
                  <c:x val="0"/>
                  <c:y val="0.12792397660818683"/>
                </c:manualLayout>
              </c:layout>
              <c:showLegendKey val="0"/>
              <c:showVal val="1"/>
              <c:showCatName val="0"/>
              <c:showSerName val="0"/>
              <c:showPercent val="0"/>
              <c:showBubbleSize val="0"/>
            </c:dLbl>
            <c:dLbl>
              <c:idx val="4"/>
              <c:layout>
                <c:manualLayout>
                  <c:x val="0"/>
                  <c:y val="0.10599415204678414"/>
                </c:manualLayout>
              </c:layout>
              <c:showLegendKey val="0"/>
              <c:showVal val="1"/>
              <c:showCatName val="0"/>
              <c:showSerName val="0"/>
              <c:showPercent val="0"/>
              <c:showBubbleSize val="0"/>
            </c:dLbl>
            <c:dLbl>
              <c:idx val="5"/>
              <c:layout>
                <c:manualLayout>
                  <c:x val="0"/>
                  <c:y val="0.10964912280701802"/>
                </c:manualLayout>
              </c:layout>
              <c:showLegendKey val="0"/>
              <c:showVal val="1"/>
              <c:showCatName val="0"/>
              <c:showSerName val="0"/>
              <c:showPercent val="0"/>
              <c:showBubbleSize val="0"/>
            </c:dLbl>
            <c:txPr>
              <a:bodyPr/>
              <a:lstStyle/>
              <a:p>
                <a:pPr>
                  <a:defRPr lang="es-ES"/>
                </a:pPr>
                <a:endParaRPr lang="es-MX"/>
              </a:p>
            </c:txPr>
            <c:showLegendKey val="0"/>
            <c:showVal val="1"/>
            <c:showCatName val="0"/>
            <c:showSerName val="0"/>
            <c:showPercent val="0"/>
            <c:showBubbleSize val="0"/>
            <c:showLeaderLines val="0"/>
          </c:dLbls>
          <c:cat>
            <c:numRef>
              <c:f>Hoja1!$A$2:$A$8</c:f>
              <c:numCache>
                <c:formatCode>General</c:formatCode>
                <c:ptCount val="7"/>
                <c:pt idx="0">
                  <c:v>2007</c:v>
                </c:pt>
                <c:pt idx="1">
                  <c:v>2008</c:v>
                </c:pt>
                <c:pt idx="2">
                  <c:v>2009</c:v>
                </c:pt>
                <c:pt idx="3">
                  <c:v>2010</c:v>
                </c:pt>
                <c:pt idx="4">
                  <c:v>2011</c:v>
                </c:pt>
                <c:pt idx="5">
                  <c:v>2012</c:v>
                </c:pt>
                <c:pt idx="6">
                  <c:v>2013</c:v>
                </c:pt>
              </c:numCache>
            </c:numRef>
          </c:cat>
          <c:val>
            <c:numRef>
              <c:f>Hoja1!$B$2:$B$8</c:f>
              <c:numCache>
                <c:formatCode>General</c:formatCode>
                <c:ptCount val="7"/>
                <c:pt idx="0">
                  <c:v>205</c:v>
                </c:pt>
                <c:pt idx="1">
                  <c:v>258</c:v>
                </c:pt>
                <c:pt idx="2">
                  <c:v>286</c:v>
                </c:pt>
                <c:pt idx="3">
                  <c:v>298</c:v>
                </c:pt>
                <c:pt idx="4">
                  <c:v>241</c:v>
                </c:pt>
                <c:pt idx="5">
                  <c:v>265</c:v>
                </c:pt>
                <c:pt idx="6">
                  <c:v>264</c:v>
                </c:pt>
              </c:numCache>
            </c:numRef>
          </c:val>
        </c:ser>
        <c:ser>
          <c:idx val="1"/>
          <c:order val="1"/>
          <c:tx>
            <c:strRef>
              <c:f>Hoja1!$C$1</c:f>
              <c:strCache>
                <c:ptCount val="1"/>
                <c:pt idx="0">
                  <c:v>Proyectos apoyados</c:v>
                </c:pt>
              </c:strCache>
            </c:strRef>
          </c:tx>
          <c:spPr>
            <a:solidFill>
              <a:srgbClr val="EAB6DC"/>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5"/>
            <c:invertIfNegative val="0"/>
            <c:bubble3D val="0"/>
            <c:spPr>
              <a:solidFill>
                <a:srgbClr val="EAB6DC"/>
              </a:solidFill>
              <a:ln>
                <a:solidFill>
                  <a:srgbClr val="FFFF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layout>
                <c:manualLayout>
                  <c:x val="2.1410485709512112E-3"/>
                  <c:y val="8.0409356725146208E-2"/>
                </c:manualLayout>
              </c:layout>
              <c:showLegendKey val="0"/>
              <c:showVal val="1"/>
              <c:showCatName val="0"/>
              <c:showSerName val="0"/>
              <c:showPercent val="0"/>
              <c:showBubbleSize val="0"/>
            </c:dLbl>
            <c:dLbl>
              <c:idx val="1"/>
              <c:layout>
                <c:manualLayout>
                  <c:x val="0"/>
                  <c:y val="8.4064327485380327E-2"/>
                </c:manualLayout>
              </c:layout>
              <c:showLegendKey val="0"/>
              <c:showVal val="1"/>
              <c:showCatName val="0"/>
              <c:showSerName val="0"/>
              <c:showPercent val="0"/>
              <c:showBubbleSize val="0"/>
            </c:dLbl>
            <c:dLbl>
              <c:idx val="2"/>
              <c:layout>
                <c:manualLayout>
                  <c:x val="-2.1410485709512312E-3"/>
                  <c:y val="9.1374269005847927E-2"/>
                </c:manualLayout>
              </c:layout>
              <c:showLegendKey val="0"/>
              <c:showVal val="1"/>
              <c:showCatName val="0"/>
              <c:showSerName val="0"/>
              <c:showPercent val="0"/>
              <c:showBubbleSize val="0"/>
            </c:dLbl>
            <c:dLbl>
              <c:idx val="3"/>
              <c:layout>
                <c:manualLayout>
                  <c:x val="2.1410485709512312E-3"/>
                  <c:y val="9.1374269005847927E-2"/>
                </c:manualLayout>
              </c:layout>
              <c:showLegendKey val="0"/>
              <c:showVal val="1"/>
              <c:showCatName val="0"/>
              <c:showSerName val="0"/>
              <c:showPercent val="0"/>
              <c:showBubbleSize val="0"/>
            </c:dLbl>
            <c:dLbl>
              <c:idx val="4"/>
              <c:layout>
                <c:manualLayout>
                  <c:x val="0"/>
                  <c:y val="9.1374269005847927E-2"/>
                </c:manualLayout>
              </c:layout>
              <c:showLegendKey val="0"/>
              <c:showVal val="1"/>
              <c:showCatName val="0"/>
              <c:showSerName val="0"/>
              <c:showPercent val="0"/>
              <c:showBubbleSize val="0"/>
            </c:dLbl>
            <c:dLbl>
              <c:idx val="5"/>
              <c:layout>
                <c:manualLayout>
                  <c:x val="0"/>
                  <c:y val="9.5029239766081866E-2"/>
                </c:manualLayout>
              </c:layout>
              <c:showLegendKey val="0"/>
              <c:showVal val="1"/>
              <c:showCatName val="0"/>
              <c:showSerName val="0"/>
              <c:showPercent val="0"/>
              <c:showBubbleSize val="0"/>
            </c:dLbl>
            <c:txPr>
              <a:bodyPr/>
              <a:lstStyle/>
              <a:p>
                <a:pPr>
                  <a:defRPr lang="es-ES"/>
                </a:pPr>
                <a:endParaRPr lang="es-MX"/>
              </a:p>
            </c:txPr>
            <c:showLegendKey val="0"/>
            <c:showVal val="1"/>
            <c:showCatName val="0"/>
            <c:showSerName val="0"/>
            <c:showPercent val="0"/>
            <c:showBubbleSize val="0"/>
            <c:showLeaderLines val="0"/>
          </c:dLbls>
          <c:cat>
            <c:numRef>
              <c:f>Hoja1!$A$2:$A$8</c:f>
              <c:numCache>
                <c:formatCode>General</c:formatCode>
                <c:ptCount val="7"/>
                <c:pt idx="0">
                  <c:v>2007</c:v>
                </c:pt>
                <c:pt idx="1">
                  <c:v>2008</c:v>
                </c:pt>
                <c:pt idx="2">
                  <c:v>2009</c:v>
                </c:pt>
                <c:pt idx="3">
                  <c:v>2010</c:v>
                </c:pt>
                <c:pt idx="4">
                  <c:v>2011</c:v>
                </c:pt>
                <c:pt idx="5">
                  <c:v>2012</c:v>
                </c:pt>
                <c:pt idx="6">
                  <c:v>2013</c:v>
                </c:pt>
              </c:numCache>
            </c:numRef>
          </c:cat>
          <c:val>
            <c:numRef>
              <c:f>Hoja1!$C$2:$C$8</c:f>
              <c:numCache>
                <c:formatCode>General</c:formatCode>
                <c:ptCount val="7"/>
                <c:pt idx="0">
                  <c:v>116</c:v>
                </c:pt>
                <c:pt idx="1">
                  <c:v>101</c:v>
                </c:pt>
                <c:pt idx="2">
                  <c:v>99</c:v>
                </c:pt>
                <c:pt idx="3">
                  <c:v>113</c:v>
                </c:pt>
                <c:pt idx="4">
                  <c:v>120</c:v>
                </c:pt>
                <c:pt idx="5">
                  <c:v>145</c:v>
                </c:pt>
                <c:pt idx="6">
                  <c:v>100</c:v>
                </c:pt>
              </c:numCache>
            </c:numRef>
          </c:val>
        </c:ser>
        <c:dLbls>
          <c:showLegendKey val="0"/>
          <c:showVal val="1"/>
          <c:showCatName val="0"/>
          <c:showSerName val="0"/>
          <c:showPercent val="0"/>
          <c:showBubbleSize val="0"/>
        </c:dLbls>
        <c:gapWidth val="75"/>
        <c:shape val="cylinder"/>
        <c:axId val="261061248"/>
        <c:axId val="261071232"/>
        <c:axId val="0"/>
      </c:bar3DChart>
      <c:catAx>
        <c:axId val="261061248"/>
        <c:scaling>
          <c:orientation val="minMax"/>
        </c:scaling>
        <c:delete val="0"/>
        <c:axPos val="b"/>
        <c:numFmt formatCode="General" sourceLinked="1"/>
        <c:majorTickMark val="none"/>
        <c:minorTickMark val="none"/>
        <c:tickLblPos val="nextTo"/>
        <c:txPr>
          <a:bodyPr/>
          <a:lstStyle/>
          <a:p>
            <a:pPr>
              <a:defRPr lang="es-ES"/>
            </a:pPr>
            <a:endParaRPr lang="es-MX"/>
          </a:p>
        </c:txPr>
        <c:crossAx val="261071232"/>
        <c:crosses val="autoZero"/>
        <c:auto val="1"/>
        <c:lblAlgn val="ctr"/>
        <c:lblOffset val="100"/>
        <c:noMultiLvlLbl val="0"/>
      </c:catAx>
      <c:valAx>
        <c:axId val="261071232"/>
        <c:scaling>
          <c:orientation val="minMax"/>
        </c:scaling>
        <c:delete val="0"/>
        <c:axPos val="l"/>
        <c:majorGridlines>
          <c:spPr>
            <a:ln>
              <a:noFill/>
            </a:ln>
          </c:spPr>
        </c:majorGridlines>
        <c:numFmt formatCode="General" sourceLinked="1"/>
        <c:majorTickMark val="none"/>
        <c:minorTickMark val="none"/>
        <c:tickLblPos val="nextTo"/>
        <c:txPr>
          <a:bodyPr/>
          <a:lstStyle/>
          <a:p>
            <a:pPr>
              <a:defRPr lang="es-ES"/>
            </a:pPr>
            <a:endParaRPr lang="es-MX"/>
          </a:p>
        </c:txPr>
        <c:crossAx val="261061248"/>
        <c:crosses val="autoZero"/>
        <c:crossBetween val="between"/>
      </c:valAx>
    </c:plotArea>
    <c:legend>
      <c:legendPos val="r"/>
      <c:layout>
        <c:manualLayout>
          <c:xMode val="edge"/>
          <c:yMode val="edge"/>
          <c:x val="0.80468715446133299"/>
          <c:y val="0.23900219321899804"/>
          <c:w val="0.19256449004480514"/>
          <c:h val="0.21947242628191013"/>
        </c:manualLayout>
      </c:layout>
      <c:overlay val="0"/>
      <c:txPr>
        <a:bodyPr/>
        <a:lstStyle/>
        <a:p>
          <a:pPr>
            <a:defRPr lang="es-ES"/>
          </a:pPr>
          <a:endParaRPr lang="es-MX"/>
        </a:p>
      </c:txPr>
    </c:legend>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es-MX"/>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4_3">
  <dgm:title val=""/>
  <dgm:desc val=""/>
  <dgm:catLst>
    <dgm:cat type="accent4" pri="11300"/>
  </dgm:catLst>
  <dgm:styleLbl name="node0">
    <dgm:fillClrLst meth="repeat">
      <a:schemeClr val="accent4">
        <a:shade val="80000"/>
      </a:schemeClr>
    </dgm:fillClrLst>
    <dgm:linClrLst meth="repeat">
      <a:schemeClr val="lt1"/>
    </dgm:linClrLst>
    <dgm:effectClrLst/>
    <dgm:txLinClrLst/>
    <dgm:txFillClrLst/>
    <dgm:txEffectClrLst/>
  </dgm:styleLbl>
  <dgm:styleLbl name="node1">
    <dgm:fillClrLst>
      <a:schemeClr val="accent4">
        <a:shade val="80000"/>
      </a:schemeClr>
      <a:schemeClr val="accent4">
        <a:tint val="70000"/>
      </a:schemeClr>
    </dgm:fillClrLst>
    <dgm:linClrLst meth="repeat">
      <a:schemeClr val="lt1"/>
    </dgm:linClrLst>
    <dgm:effectClrLst/>
    <dgm:txLinClrLst/>
    <dgm:txFillClrLst/>
    <dgm:txEffectClrLst/>
  </dgm:styleLbl>
  <dgm:styleLbl name="alignNode1">
    <dgm:fillClrLst>
      <a:schemeClr val="accent4">
        <a:shade val="80000"/>
      </a:schemeClr>
      <a:schemeClr val="accent4">
        <a:tint val="70000"/>
      </a:schemeClr>
    </dgm:fillClrLst>
    <dgm:linClrLst>
      <a:schemeClr val="accent4">
        <a:shade val="80000"/>
      </a:schemeClr>
      <a:schemeClr val="accent4">
        <a:tint val="70000"/>
      </a:schemeClr>
    </dgm:linClrLst>
    <dgm:effectClrLst/>
    <dgm:txLinClrLst/>
    <dgm:txFillClrLst/>
    <dgm:txEffectClrLst/>
  </dgm:styleLbl>
  <dgm:styleLbl name="lnNode1">
    <dgm:fillClrLst>
      <a:schemeClr val="accent4">
        <a:shade val="80000"/>
      </a:schemeClr>
      <a:schemeClr val="accent4">
        <a:tint val="7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tint val="70000"/>
        <a:alpha val="50000"/>
      </a:schemeClr>
    </dgm:fillClrLst>
    <dgm:linClrLst meth="repeat">
      <a:schemeClr val="lt1"/>
    </dgm:linClrLst>
    <dgm:effectClrLst/>
    <dgm:txLinClrLst/>
    <dgm:txFillClrLst/>
    <dgm:txEffectClrLst/>
  </dgm:styleLbl>
  <dgm:styleLbl name="node2">
    <dgm:fillClrLst>
      <a:schemeClr val="accent4">
        <a:tint val="99000"/>
      </a:schemeClr>
    </dgm:fillClrLst>
    <dgm:linClrLst meth="repeat">
      <a:schemeClr val="lt1"/>
    </dgm:linClrLst>
    <dgm:effectClrLst/>
    <dgm:txLinClrLst/>
    <dgm:txFillClrLst/>
    <dgm:txEffectClrLst/>
  </dgm:styleLbl>
  <dgm:styleLbl name="node3">
    <dgm:fillClrLst>
      <a:schemeClr val="accent4">
        <a:tint val="80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dgm:txEffectClrLst/>
  </dgm:styleLbl>
  <dgm:styleLbl name="f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b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sibTrans1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9000"/>
      </a:schemeClr>
    </dgm:fillClrLst>
    <dgm:linClrLst meth="repeat">
      <a:schemeClr val="lt1"/>
    </dgm:linClrLst>
    <dgm:effectClrLst/>
    <dgm:txLinClrLst/>
    <dgm:txFillClrLst/>
    <dgm:txEffectClrLst/>
  </dgm:styleLbl>
  <dgm:styleLbl name="asst3">
    <dgm:fillClrLst>
      <a:schemeClr val="accent4">
        <a:tint val="80000"/>
      </a:schemeClr>
    </dgm:fillClrLst>
    <dgm:linClrLst meth="repeat">
      <a:schemeClr val="lt1"/>
    </dgm:linClrLst>
    <dgm:effectClrLst/>
    <dgm:txLinClrLst/>
    <dgm:txFillClrLst/>
    <dgm:txEffectClrLst/>
  </dgm:styleLbl>
  <dgm:styleLbl name="asst4">
    <dgm:fillClrLst>
      <a:schemeClr val="accent4">
        <a:tint val="7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lt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9000"/>
      </a:schemeClr>
    </dgm:fillClrLst>
    <dgm:linClrLst meth="repeat">
      <a:schemeClr val="accent4">
        <a:tint val="99000"/>
      </a:schemeClr>
    </dgm:linClrLst>
    <dgm:effectClrLst/>
    <dgm:txLinClrLst/>
    <dgm:txFillClrLst meth="repeat">
      <a:schemeClr val="tx1"/>
    </dgm:txFillClrLst>
    <dgm:txEffectClrLst/>
  </dgm:styleLbl>
  <dgm:styleLbl name="parChTrans1D3">
    <dgm:fillClrLst meth="repeat">
      <a:schemeClr val="accent4">
        <a:tint val="80000"/>
      </a:schemeClr>
    </dgm:fillClrLst>
    <dgm:linClrLst meth="repeat">
      <a:schemeClr val="accent4">
        <a:tint val="80000"/>
      </a:schemeClr>
    </dgm:linClrLst>
    <dgm:effectClrLst/>
    <dgm:txLinClrLst/>
    <dgm:txFillClrLst meth="repeat">
      <a:schemeClr val="tx1"/>
    </dgm:txFillClrLst>
    <dgm:txEffectClrLst/>
  </dgm:styleLbl>
  <dgm:styleLbl name="parChTrans1D4">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61CA18-F7BB-4C8F-97C1-8286331AB02E}" type="doc">
      <dgm:prSet loTypeId="urn:microsoft.com/office/officeart/2005/8/layout/radial3" loCatId="cycle" qsTypeId="urn:microsoft.com/office/officeart/2005/8/quickstyle/simple5" qsCatId="simple" csTypeId="urn:microsoft.com/office/officeart/2005/8/colors/accent4_3" csCatId="accent4" phldr="1"/>
      <dgm:spPr/>
      <dgm:t>
        <a:bodyPr/>
        <a:lstStyle/>
        <a:p>
          <a:endParaRPr lang="es-MX"/>
        </a:p>
      </dgm:t>
    </dgm:pt>
    <dgm:pt modelId="{91F4010E-F9EE-404D-85B1-7112D2F553A9}">
      <dgm:prSet phldrT="[Texto]" custT="1"/>
      <dgm:spPr/>
      <dgm:t>
        <a:bodyPr/>
        <a:lstStyle/>
        <a:p>
          <a:r>
            <a:rPr lang="es-MX" sz="2400" b="1" dirty="0" smtClean="0">
              <a:latin typeface="Arial Narrow" pitchFamily="34" charset="0"/>
            </a:rPr>
            <a:t>Programa Coinversión para el Desarrollo Social</a:t>
          </a:r>
          <a:endParaRPr lang="es-MX" sz="2400" b="1" dirty="0">
            <a:latin typeface="Arial Narrow" pitchFamily="34" charset="0"/>
          </a:endParaRPr>
        </a:p>
      </dgm:t>
    </dgm:pt>
    <dgm:pt modelId="{CAF79C6D-C245-4853-85AE-D4E1728EF492}" type="parTrans" cxnId="{AB2BF24C-51D9-4D38-9E7C-51EF5B075056}">
      <dgm:prSet/>
      <dgm:spPr/>
      <dgm:t>
        <a:bodyPr/>
        <a:lstStyle/>
        <a:p>
          <a:endParaRPr lang="es-MX">
            <a:latin typeface="Arial Narrow" pitchFamily="34" charset="0"/>
          </a:endParaRPr>
        </a:p>
      </dgm:t>
    </dgm:pt>
    <dgm:pt modelId="{10D1F735-24AF-44E5-B941-ED1B014EAF6B}" type="sibTrans" cxnId="{AB2BF24C-51D9-4D38-9E7C-51EF5B075056}">
      <dgm:prSet/>
      <dgm:spPr/>
      <dgm:t>
        <a:bodyPr/>
        <a:lstStyle/>
        <a:p>
          <a:endParaRPr lang="es-MX">
            <a:latin typeface="Arial Narrow" pitchFamily="34" charset="0"/>
          </a:endParaRPr>
        </a:p>
      </dgm:t>
    </dgm:pt>
    <dgm:pt modelId="{D0D12CC9-009B-446D-BAF9-308029E9E089}">
      <dgm:prSet phldrT="[Texto]" custT="1"/>
      <dgm:spPr/>
      <dgm:t>
        <a:bodyPr/>
        <a:lstStyle/>
        <a:p>
          <a:r>
            <a:rPr lang="es-MX" sz="1400" b="1" dirty="0" smtClean="0">
              <a:latin typeface="Arial Narrow" pitchFamily="34" charset="0"/>
            </a:rPr>
            <a:t>Organizaciones de la Sociedad Civil</a:t>
          </a:r>
          <a:endParaRPr lang="es-MX" sz="1400" b="1" dirty="0">
            <a:latin typeface="Arial Narrow" pitchFamily="34" charset="0"/>
          </a:endParaRPr>
        </a:p>
      </dgm:t>
    </dgm:pt>
    <dgm:pt modelId="{B078A3BE-4947-4D11-A694-8C6DDAD4D1C8}" type="parTrans" cxnId="{69C9A69C-A037-4FE3-B54B-1C1C6DA97FD3}">
      <dgm:prSet/>
      <dgm:spPr/>
      <dgm:t>
        <a:bodyPr/>
        <a:lstStyle/>
        <a:p>
          <a:endParaRPr lang="es-MX">
            <a:latin typeface="Arial Narrow" pitchFamily="34" charset="0"/>
          </a:endParaRPr>
        </a:p>
      </dgm:t>
    </dgm:pt>
    <dgm:pt modelId="{7E261397-5F4C-483C-AEF7-9DEFA65BBE5B}" type="sibTrans" cxnId="{69C9A69C-A037-4FE3-B54B-1C1C6DA97FD3}">
      <dgm:prSet/>
      <dgm:spPr/>
      <dgm:t>
        <a:bodyPr/>
        <a:lstStyle/>
        <a:p>
          <a:endParaRPr lang="es-MX">
            <a:latin typeface="Arial Narrow" pitchFamily="34" charset="0"/>
          </a:endParaRPr>
        </a:p>
      </dgm:t>
    </dgm:pt>
    <dgm:pt modelId="{EA2D809D-093A-438E-AF4E-28D67331327E}">
      <dgm:prSet phldrT="[Texto]"/>
      <dgm:spPr/>
      <dgm:t>
        <a:bodyPr/>
        <a:lstStyle/>
        <a:p>
          <a:r>
            <a:rPr lang="es-MX" b="1" dirty="0" smtClean="0">
              <a:latin typeface="Arial Narrow" pitchFamily="34" charset="0"/>
            </a:rPr>
            <a:t>DGIDS</a:t>
          </a:r>
          <a:endParaRPr lang="es-MX" b="1" dirty="0">
            <a:latin typeface="Arial Narrow" pitchFamily="34" charset="0"/>
          </a:endParaRPr>
        </a:p>
      </dgm:t>
    </dgm:pt>
    <dgm:pt modelId="{834B7A0E-21FE-484B-A5FF-9DECF851BB94}" type="parTrans" cxnId="{9F2BAC4A-036D-4497-B2B0-646848B73660}">
      <dgm:prSet/>
      <dgm:spPr/>
      <dgm:t>
        <a:bodyPr/>
        <a:lstStyle/>
        <a:p>
          <a:endParaRPr lang="es-MX">
            <a:latin typeface="Arial Narrow" pitchFamily="34" charset="0"/>
          </a:endParaRPr>
        </a:p>
      </dgm:t>
    </dgm:pt>
    <dgm:pt modelId="{8B7C7907-D437-4487-9475-13B617CE890D}" type="sibTrans" cxnId="{9F2BAC4A-036D-4497-B2B0-646848B73660}">
      <dgm:prSet/>
      <dgm:spPr/>
      <dgm:t>
        <a:bodyPr/>
        <a:lstStyle/>
        <a:p>
          <a:endParaRPr lang="es-MX">
            <a:latin typeface="Arial Narrow" pitchFamily="34" charset="0"/>
          </a:endParaRPr>
        </a:p>
      </dgm:t>
    </dgm:pt>
    <dgm:pt modelId="{770A0FDB-83A2-4DCC-B8F7-A6D680962567}">
      <dgm:prSet phldrT="[Texto]" custT="1"/>
      <dgm:spPr/>
      <dgm:t>
        <a:bodyPr/>
        <a:lstStyle/>
        <a:p>
          <a:r>
            <a:rPr lang="es-MX" sz="1500" b="1" dirty="0" err="1" smtClean="0">
              <a:latin typeface="Arial Narrow" pitchFamily="34" charset="0"/>
            </a:rPr>
            <a:t>Coinversionis</a:t>
          </a:r>
          <a:r>
            <a:rPr lang="es-MX" sz="1500" b="1" dirty="0" smtClean="0">
              <a:latin typeface="Arial Narrow" pitchFamily="34" charset="0"/>
            </a:rPr>
            <a:t>-tas</a:t>
          </a:r>
          <a:endParaRPr lang="es-MX" sz="1500" b="1" dirty="0">
            <a:latin typeface="Arial Narrow" pitchFamily="34" charset="0"/>
          </a:endParaRPr>
        </a:p>
      </dgm:t>
    </dgm:pt>
    <dgm:pt modelId="{EA33E4D8-D02B-4FE9-B140-1F988ABC06C4}" type="parTrans" cxnId="{C04A5228-3552-4975-9394-A12724951958}">
      <dgm:prSet/>
      <dgm:spPr/>
      <dgm:t>
        <a:bodyPr/>
        <a:lstStyle/>
        <a:p>
          <a:endParaRPr lang="es-MX">
            <a:latin typeface="Arial Narrow" pitchFamily="34" charset="0"/>
          </a:endParaRPr>
        </a:p>
      </dgm:t>
    </dgm:pt>
    <dgm:pt modelId="{9934D44A-5678-44D4-8AC4-10D4170EDF09}" type="sibTrans" cxnId="{C04A5228-3552-4975-9394-A12724951958}">
      <dgm:prSet/>
      <dgm:spPr/>
      <dgm:t>
        <a:bodyPr/>
        <a:lstStyle/>
        <a:p>
          <a:endParaRPr lang="es-MX">
            <a:latin typeface="Arial Narrow" pitchFamily="34" charset="0"/>
          </a:endParaRPr>
        </a:p>
      </dgm:t>
    </dgm:pt>
    <dgm:pt modelId="{4DF9CC74-61E6-4411-B345-8A8F689EABD2}">
      <dgm:prSet phldrT="[Texto]"/>
      <dgm:spPr/>
      <dgm:t>
        <a:bodyPr/>
        <a:lstStyle/>
        <a:p>
          <a:r>
            <a:rPr lang="es-MX" b="1" dirty="0" smtClean="0">
              <a:latin typeface="Arial Narrow" pitchFamily="34" charset="0"/>
            </a:rPr>
            <a:t>Beneficiarios indirectos</a:t>
          </a:r>
          <a:endParaRPr lang="es-MX" b="1" dirty="0">
            <a:latin typeface="Arial Narrow" pitchFamily="34" charset="0"/>
          </a:endParaRPr>
        </a:p>
      </dgm:t>
    </dgm:pt>
    <dgm:pt modelId="{BDE09DF8-18E9-4EAD-80DB-6258BC4EE531}" type="parTrans" cxnId="{92B65C56-68D6-42A0-8CAC-9C4ACA4E424E}">
      <dgm:prSet/>
      <dgm:spPr/>
      <dgm:t>
        <a:bodyPr/>
        <a:lstStyle/>
        <a:p>
          <a:endParaRPr lang="es-MX">
            <a:latin typeface="Arial Narrow" pitchFamily="34" charset="0"/>
          </a:endParaRPr>
        </a:p>
      </dgm:t>
    </dgm:pt>
    <dgm:pt modelId="{C4A05B64-0AB0-4C3C-8572-CB9BAEF04421}" type="sibTrans" cxnId="{92B65C56-68D6-42A0-8CAC-9C4ACA4E424E}">
      <dgm:prSet/>
      <dgm:spPr/>
      <dgm:t>
        <a:bodyPr/>
        <a:lstStyle/>
        <a:p>
          <a:endParaRPr lang="es-MX">
            <a:latin typeface="Arial Narrow" pitchFamily="34" charset="0"/>
          </a:endParaRPr>
        </a:p>
      </dgm:t>
    </dgm:pt>
    <dgm:pt modelId="{69305C8A-C795-4464-B228-A4F6F293D286}" type="pres">
      <dgm:prSet presAssocID="{DB61CA18-F7BB-4C8F-97C1-8286331AB02E}" presName="composite" presStyleCnt="0">
        <dgm:presLayoutVars>
          <dgm:chMax val="1"/>
          <dgm:dir/>
          <dgm:resizeHandles val="exact"/>
        </dgm:presLayoutVars>
      </dgm:prSet>
      <dgm:spPr/>
      <dgm:t>
        <a:bodyPr/>
        <a:lstStyle/>
        <a:p>
          <a:endParaRPr lang="es-MX"/>
        </a:p>
      </dgm:t>
    </dgm:pt>
    <dgm:pt modelId="{EC82E29E-F6A6-4BB5-BFA4-CF1712664359}" type="pres">
      <dgm:prSet presAssocID="{DB61CA18-F7BB-4C8F-97C1-8286331AB02E}" presName="radial" presStyleCnt="0">
        <dgm:presLayoutVars>
          <dgm:animLvl val="ctr"/>
        </dgm:presLayoutVars>
      </dgm:prSet>
      <dgm:spPr/>
    </dgm:pt>
    <dgm:pt modelId="{B0368316-2CC7-4E50-8BFC-1F74B274CCF4}" type="pres">
      <dgm:prSet presAssocID="{91F4010E-F9EE-404D-85B1-7112D2F553A9}" presName="centerShape" presStyleLbl="vennNode1" presStyleIdx="0" presStyleCnt="5"/>
      <dgm:spPr/>
      <dgm:t>
        <a:bodyPr/>
        <a:lstStyle/>
        <a:p>
          <a:endParaRPr lang="es-MX"/>
        </a:p>
      </dgm:t>
    </dgm:pt>
    <dgm:pt modelId="{54551572-166F-4C99-9F99-59ECE400ED20}" type="pres">
      <dgm:prSet presAssocID="{D0D12CC9-009B-446D-BAF9-308029E9E089}" presName="node" presStyleLbl="vennNode1" presStyleIdx="1" presStyleCnt="5" custScaleX="134610">
        <dgm:presLayoutVars>
          <dgm:bulletEnabled val="1"/>
        </dgm:presLayoutVars>
      </dgm:prSet>
      <dgm:spPr/>
      <dgm:t>
        <a:bodyPr/>
        <a:lstStyle/>
        <a:p>
          <a:endParaRPr lang="es-MX"/>
        </a:p>
      </dgm:t>
    </dgm:pt>
    <dgm:pt modelId="{9265AA5F-6F69-4126-B02E-C599A824E467}" type="pres">
      <dgm:prSet presAssocID="{EA2D809D-093A-438E-AF4E-28D67331327E}" presName="node" presStyleLbl="vennNode1" presStyleIdx="2" presStyleCnt="5">
        <dgm:presLayoutVars>
          <dgm:bulletEnabled val="1"/>
        </dgm:presLayoutVars>
      </dgm:prSet>
      <dgm:spPr/>
      <dgm:t>
        <a:bodyPr/>
        <a:lstStyle/>
        <a:p>
          <a:endParaRPr lang="es-MX"/>
        </a:p>
      </dgm:t>
    </dgm:pt>
    <dgm:pt modelId="{FCA91AA0-355F-4D92-BC12-C7A94DE2B794}" type="pres">
      <dgm:prSet presAssocID="{770A0FDB-83A2-4DCC-B8F7-A6D680962567}" presName="node" presStyleLbl="vennNode1" presStyleIdx="3" presStyleCnt="5" custScaleX="121145" custRadScaleRad="100010" custRadScaleInc="-941">
        <dgm:presLayoutVars>
          <dgm:bulletEnabled val="1"/>
        </dgm:presLayoutVars>
      </dgm:prSet>
      <dgm:spPr/>
      <dgm:t>
        <a:bodyPr/>
        <a:lstStyle/>
        <a:p>
          <a:endParaRPr lang="es-MX"/>
        </a:p>
      </dgm:t>
    </dgm:pt>
    <dgm:pt modelId="{E1FC8BD3-5E21-4B42-B4EE-DDDDCF7B130B}" type="pres">
      <dgm:prSet presAssocID="{4DF9CC74-61E6-4411-B345-8A8F689EABD2}" presName="node" presStyleLbl="vennNode1" presStyleIdx="4" presStyleCnt="5">
        <dgm:presLayoutVars>
          <dgm:bulletEnabled val="1"/>
        </dgm:presLayoutVars>
      </dgm:prSet>
      <dgm:spPr/>
      <dgm:t>
        <a:bodyPr/>
        <a:lstStyle/>
        <a:p>
          <a:endParaRPr lang="es-MX"/>
        </a:p>
      </dgm:t>
    </dgm:pt>
  </dgm:ptLst>
  <dgm:cxnLst>
    <dgm:cxn modelId="{CA6001B2-F5BC-443C-B83A-CB7A9EB3D93A}" type="presOf" srcId="{91F4010E-F9EE-404D-85B1-7112D2F553A9}" destId="{B0368316-2CC7-4E50-8BFC-1F74B274CCF4}" srcOrd="0" destOrd="0" presId="urn:microsoft.com/office/officeart/2005/8/layout/radial3"/>
    <dgm:cxn modelId="{9D4C4B97-E309-491F-8272-C0D9A6F91F36}" type="presOf" srcId="{DB61CA18-F7BB-4C8F-97C1-8286331AB02E}" destId="{69305C8A-C795-4464-B228-A4F6F293D286}" srcOrd="0" destOrd="0" presId="urn:microsoft.com/office/officeart/2005/8/layout/radial3"/>
    <dgm:cxn modelId="{C04A5228-3552-4975-9394-A12724951958}" srcId="{91F4010E-F9EE-404D-85B1-7112D2F553A9}" destId="{770A0FDB-83A2-4DCC-B8F7-A6D680962567}" srcOrd="2" destOrd="0" parTransId="{EA33E4D8-D02B-4FE9-B140-1F988ABC06C4}" sibTransId="{9934D44A-5678-44D4-8AC4-10D4170EDF09}"/>
    <dgm:cxn modelId="{69C9A69C-A037-4FE3-B54B-1C1C6DA97FD3}" srcId="{91F4010E-F9EE-404D-85B1-7112D2F553A9}" destId="{D0D12CC9-009B-446D-BAF9-308029E9E089}" srcOrd="0" destOrd="0" parTransId="{B078A3BE-4947-4D11-A694-8C6DDAD4D1C8}" sibTransId="{7E261397-5F4C-483C-AEF7-9DEFA65BBE5B}"/>
    <dgm:cxn modelId="{9F2BAC4A-036D-4497-B2B0-646848B73660}" srcId="{91F4010E-F9EE-404D-85B1-7112D2F553A9}" destId="{EA2D809D-093A-438E-AF4E-28D67331327E}" srcOrd="1" destOrd="0" parTransId="{834B7A0E-21FE-484B-A5FF-9DECF851BB94}" sibTransId="{8B7C7907-D437-4487-9475-13B617CE890D}"/>
    <dgm:cxn modelId="{B279799E-E929-4BB5-92EC-A4D074A80138}" type="presOf" srcId="{770A0FDB-83A2-4DCC-B8F7-A6D680962567}" destId="{FCA91AA0-355F-4D92-BC12-C7A94DE2B794}" srcOrd="0" destOrd="0" presId="urn:microsoft.com/office/officeart/2005/8/layout/radial3"/>
    <dgm:cxn modelId="{92B65C56-68D6-42A0-8CAC-9C4ACA4E424E}" srcId="{91F4010E-F9EE-404D-85B1-7112D2F553A9}" destId="{4DF9CC74-61E6-4411-B345-8A8F689EABD2}" srcOrd="3" destOrd="0" parTransId="{BDE09DF8-18E9-4EAD-80DB-6258BC4EE531}" sibTransId="{C4A05B64-0AB0-4C3C-8572-CB9BAEF04421}"/>
    <dgm:cxn modelId="{F882E783-1F02-41AF-988E-46FFF9F2E132}" type="presOf" srcId="{EA2D809D-093A-438E-AF4E-28D67331327E}" destId="{9265AA5F-6F69-4126-B02E-C599A824E467}" srcOrd="0" destOrd="0" presId="urn:microsoft.com/office/officeart/2005/8/layout/radial3"/>
    <dgm:cxn modelId="{5A99DC33-0A38-48F7-A8DC-B00D8E03B359}" type="presOf" srcId="{4DF9CC74-61E6-4411-B345-8A8F689EABD2}" destId="{E1FC8BD3-5E21-4B42-B4EE-DDDDCF7B130B}" srcOrd="0" destOrd="0" presId="urn:microsoft.com/office/officeart/2005/8/layout/radial3"/>
    <dgm:cxn modelId="{536DE1BC-278E-4FE9-8E76-463DB99F58A9}" type="presOf" srcId="{D0D12CC9-009B-446D-BAF9-308029E9E089}" destId="{54551572-166F-4C99-9F99-59ECE400ED20}" srcOrd="0" destOrd="0" presId="urn:microsoft.com/office/officeart/2005/8/layout/radial3"/>
    <dgm:cxn modelId="{AB2BF24C-51D9-4D38-9E7C-51EF5B075056}" srcId="{DB61CA18-F7BB-4C8F-97C1-8286331AB02E}" destId="{91F4010E-F9EE-404D-85B1-7112D2F553A9}" srcOrd="0" destOrd="0" parTransId="{CAF79C6D-C245-4853-85AE-D4E1728EF492}" sibTransId="{10D1F735-24AF-44E5-B941-ED1B014EAF6B}"/>
    <dgm:cxn modelId="{E0BCD846-674B-4AFC-91C2-59858A35D697}" type="presParOf" srcId="{69305C8A-C795-4464-B228-A4F6F293D286}" destId="{EC82E29E-F6A6-4BB5-BFA4-CF1712664359}" srcOrd="0" destOrd="0" presId="urn:microsoft.com/office/officeart/2005/8/layout/radial3"/>
    <dgm:cxn modelId="{AE2F31F4-721A-40C3-A00C-FC5BB6DB8A2D}" type="presParOf" srcId="{EC82E29E-F6A6-4BB5-BFA4-CF1712664359}" destId="{B0368316-2CC7-4E50-8BFC-1F74B274CCF4}" srcOrd="0" destOrd="0" presId="urn:microsoft.com/office/officeart/2005/8/layout/radial3"/>
    <dgm:cxn modelId="{C25BDB49-88B1-48F2-92CB-7C180C10F7CE}" type="presParOf" srcId="{EC82E29E-F6A6-4BB5-BFA4-CF1712664359}" destId="{54551572-166F-4C99-9F99-59ECE400ED20}" srcOrd="1" destOrd="0" presId="urn:microsoft.com/office/officeart/2005/8/layout/radial3"/>
    <dgm:cxn modelId="{4E6CB80F-9321-42A1-84DE-E1C2C5C8859E}" type="presParOf" srcId="{EC82E29E-F6A6-4BB5-BFA4-CF1712664359}" destId="{9265AA5F-6F69-4126-B02E-C599A824E467}" srcOrd="2" destOrd="0" presId="urn:microsoft.com/office/officeart/2005/8/layout/radial3"/>
    <dgm:cxn modelId="{3767D45A-35B2-4322-8D37-4FAA19A8A086}" type="presParOf" srcId="{EC82E29E-F6A6-4BB5-BFA4-CF1712664359}" destId="{FCA91AA0-355F-4D92-BC12-C7A94DE2B794}" srcOrd="3" destOrd="0" presId="urn:microsoft.com/office/officeart/2005/8/layout/radial3"/>
    <dgm:cxn modelId="{98BE5107-9DD9-4C89-9CF2-BD44349E6189}" type="presParOf" srcId="{EC82E29E-F6A6-4BB5-BFA4-CF1712664359}" destId="{E1FC8BD3-5E21-4B42-B4EE-DDDDCF7B130B}" srcOrd="4" destOrd="0" presId="urn:microsoft.com/office/officeart/2005/8/layout/radial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368316-2CC7-4E50-8BFC-1F74B274CCF4}">
      <dsp:nvSpPr>
        <dsp:cNvPr id="0" name=""/>
        <dsp:cNvSpPr/>
      </dsp:nvSpPr>
      <dsp:spPr>
        <a:xfrm>
          <a:off x="1438017" y="1098292"/>
          <a:ext cx="2736095" cy="2736095"/>
        </a:xfrm>
        <a:prstGeom prst="ellipse">
          <a:avLst/>
        </a:prstGeom>
        <a:gradFill rotWithShape="0">
          <a:gsLst>
            <a:gs pos="0">
              <a:schemeClr val="accent4">
                <a:shade val="80000"/>
                <a:alpha val="50000"/>
                <a:hueOff val="0"/>
                <a:satOff val="0"/>
                <a:lumOff val="0"/>
                <a:alphaOff val="0"/>
                <a:shade val="51000"/>
                <a:satMod val="130000"/>
              </a:schemeClr>
            </a:gs>
            <a:gs pos="80000">
              <a:schemeClr val="accent4">
                <a:shade val="80000"/>
                <a:alpha val="50000"/>
                <a:hueOff val="0"/>
                <a:satOff val="0"/>
                <a:lumOff val="0"/>
                <a:alphaOff val="0"/>
                <a:shade val="93000"/>
                <a:satMod val="130000"/>
              </a:schemeClr>
            </a:gs>
            <a:gs pos="100000">
              <a:schemeClr val="accent4">
                <a:shade val="80000"/>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es-MX" sz="2400" b="1" kern="1200" dirty="0" smtClean="0">
              <a:latin typeface="Arial Narrow" pitchFamily="34" charset="0"/>
            </a:rPr>
            <a:t>Programa Coinversión para el Desarrollo Social</a:t>
          </a:r>
          <a:endParaRPr lang="es-MX" sz="2400" b="1" kern="1200" dirty="0">
            <a:latin typeface="Arial Narrow" pitchFamily="34" charset="0"/>
          </a:endParaRPr>
        </a:p>
      </dsp:txBody>
      <dsp:txXfrm>
        <a:off x="1838709" y="1498984"/>
        <a:ext cx="1934711" cy="1934711"/>
      </dsp:txXfrm>
    </dsp:sp>
    <dsp:sp modelId="{54551572-166F-4C99-9F99-59ECE400ED20}">
      <dsp:nvSpPr>
        <dsp:cNvPr id="0" name=""/>
        <dsp:cNvSpPr/>
      </dsp:nvSpPr>
      <dsp:spPr>
        <a:xfrm>
          <a:off x="1885300" y="488"/>
          <a:ext cx="1841529" cy="1368047"/>
        </a:xfrm>
        <a:prstGeom prst="ellipse">
          <a:avLst/>
        </a:prstGeom>
        <a:gradFill rotWithShape="0">
          <a:gsLst>
            <a:gs pos="0">
              <a:schemeClr val="accent4">
                <a:shade val="80000"/>
                <a:alpha val="50000"/>
                <a:hueOff val="-44139"/>
                <a:satOff val="-1091"/>
                <a:lumOff val="6247"/>
                <a:alphaOff val="0"/>
                <a:shade val="51000"/>
                <a:satMod val="130000"/>
              </a:schemeClr>
            </a:gs>
            <a:gs pos="80000">
              <a:schemeClr val="accent4">
                <a:shade val="80000"/>
                <a:alpha val="50000"/>
                <a:hueOff val="-44139"/>
                <a:satOff val="-1091"/>
                <a:lumOff val="6247"/>
                <a:alphaOff val="0"/>
                <a:shade val="93000"/>
                <a:satMod val="130000"/>
              </a:schemeClr>
            </a:gs>
            <a:gs pos="100000">
              <a:schemeClr val="accent4">
                <a:shade val="80000"/>
                <a:alpha val="50000"/>
                <a:hueOff val="-44139"/>
                <a:satOff val="-1091"/>
                <a:lumOff val="624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s-MX" sz="1400" b="1" kern="1200" dirty="0" smtClean="0">
              <a:latin typeface="Arial Narrow" pitchFamily="34" charset="0"/>
            </a:rPr>
            <a:t>Organizaciones de la Sociedad Civil</a:t>
          </a:r>
          <a:endParaRPr lang="es-MX" sz="1400" b="1" kern="1200" dirty="0">
            <a:latin typeface="Arial Narrow" pitchFamily="34" charset="0"/>
          </a:endParaRPr>
        </a:p>
      </dsp:txBody>
      <dsp:txXfrm>
        <a:off x="2154986" y="200834"/>
        <a:ext cx="1302157" cy="967355"/>
      </dsp:txXfrm>
    </dsp:sp>
    <dsp:sp modelId="{9265AA5F-6F69-4126-B02E-C599A824E467}">
      <dsp:nvSpPr>
        <dsp:cNvPr id="0" name=""/>
        <dsp:cNvSpPr/>
      </dsp:nvSpPr>
      <dsp:spPr>
        <a:xfrm>
          <a:off x="3903868" y="1782316"/>
          <a:ext cx="1368047" cy="1368047"/>
        </a:xfrm>
        <a:prstGeom prst="ellipse">
          <a:avLst/>
        </a:prstGeom>
        <a:gradFill rotWithShape="0">
          <a:gsLst>
            <a:gs pos="0">
              <a:schemeClr val="accent4">
                <a:shade val="80000"/>
                <a:alpha val="50000"/>
                <a:hueOff val="-88279"/>
                <a:satOff val="-2183"/>
                <a:lumOff val="12494"/>
                <a:alphaOff val="0"/>
                <a:shade val="51000"/>
                <a:satMod val="130000"/>
              </a:schemeClr>
            </a:gs>
            <a:gs pos="80000">
              <a:schemeClr val="accent4">
                <a:shade val="80000"/>
                <a:alpha val="50000"/>
                <a:hueOff val="-88279"/>
                <a:satOff val="-2183"/>
                <a:lumOff val="12494"/>
                <a:alphaOff val="0"/>
                <a:shade val="93000"/>
                <a:satMod val="130000"/>
              </a:schemeClr>
            </a:gs>
            <a:gs pos="100000">
              <a:schemeClr val="accent4">
                <a:shade val="80000"/>
                <a:alpha val="50000"/>
                <a:hueOff val="-88279"/>
                <a:satOff val="-2183"/>
                <a:lumOff val="1249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s-MX" sz="1400" b="1" kern="1200" dirty="0" smtClean="0">
              <a:latin typeface="Arial Narrow" pitchFamily="34" charset="0"/>
            </a:rPr>
            <a:t>DGIDS</a:t>
          </a:r>
          <a:endParaRPr lang="es-MX" sz="1400" b="1" kern="1200" dirty="0">
            <a:latin typeface="Arial Narrow" pitchFamily="34" charset="0"/>
          </a:endParaRPr>
        </a:p>
      </dsp:txBody>
      <dsp:txXfrm>
        <a:off x="4104214" y="1982662"/>
        <a:ext cx="967355" cy="967355"/>
      </dsp:txXfrm>
    </dsp:sp>
    <dsp:sp modelId="{FCA91AA0-355F-4D92-BC12-C7A94DE2B794}">
      <dsp:nvSpPr>
        <dsp:cNvPr id="0" name=""/>
        <dsp:cNvSpPr/>
      </dsp:nvSpPr>
      <dsp:spPr>
        <a:xfrm>
          <a:off x="2003743" y="3564127"/>
          <a:ext cx="1657321" cy="1368047"/>
        </a:xfrm>
        <a:prstGeom prst="ellipse">
          <a:avLst/>
        </a:prstGeom>
        <a:gradFill rotWithShape="0">
          <a:gsLst>
            <a:gs pos="0">
              <a:schemeClr val="accent4">
                <a:shade val="80000"/>
                <a:alpha val="50000"/>
                <a:hueOff val="-132418"/>
                <a:satOff val="-3274"/>
                <a:lumOff val="18741"/>
                <a:alphaOff val="0"/>
                <a:shade val="51000"/>
                <a:satMod val="130000"/>
              </a:schemeClr>
            </a:gs>
            <a:gs pos="80000">
              <a:schemeClr val="accent4">
                <a:shade val="80000"/>
                <a:alpha val="50000"/>
                <a:hueOff val="-132418"/>
                <a:satOff val="-3274"/>
                <a:lumOff val="18741"/>
                <a:alphaOff val="0"/>
                <a:shade val="93000"/>
                <a:satMod val="130000"/>
              </a:schemeClr>
            </a:gs>
            <a:gs pos="100000">
              <a:schemeClr val="accent4">
                <a:shade val="80000"/>
                <a:alpha val="50000"/>
                <a:hueOff val="-132418"/>
                <a:satOff val="-3274"/>
                <a:lumOff val="1874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s-MX" sz="1500" b="1" kern="1200" dirty="0" err="1" smtClean="0">
              <a:latin typeface="Arial Narrow" pitchFamily="34" charset="0"/>
            </a:rPr>
            <a:t>Coinversionis</a:t>
          </a:r>
          <a:r>
            <a:rPr lang="es-MX" sz="1500" b="1" kern="1200" dirty="0" smtClean="0">
              <a:latin typeface="Arial Narrow" pitchFamily="34" charset="0"/>
            </a:rPr>
            <a:t>-tas</a:t>
          </a:r>
          <a:endParaRPr lang="es-MX" sz="1500" b="1" kern="1200" dirty="0">
            <a:latin typeface="Arial Narrow" pitchFamily="34" charset="0"/>
          </a:endParaRPr>
        </a:p>
      </dsp:txBody>
      <dsp:txXfrm>
        <a:off x="2246452" y="3764473"/>
        <a:ext cx="1171903" cy="967355"/>
      </dsp:txXfrm>
    </dsp:sp>
    <dsp:sp modelId="{E1FC8BD3-5E21-4B42-B4EE-DDDDCF7B130B}">
      <dsp:nvSpPr>
        <dsp:cNvPr id="0" name=""/>
        <dsp:cNvSpPr/>
      </dsp:nvSpPr>
      <dsp:spPr>
        <a:xfrm>
          <a:off x="340213" y="1782316"/>
          <a:ext cx="1368047" cy="1368047"/>
        </a:xfrm>
        <a:prstGeom prst="ellipse">
          <a:avLst/>
        </a:prstGeom>
        <a:gradFill rotWithShape="0">
          <a:gsLst>
            <a:gs pos="0">
              <a:schemeClr val="accent4">
                <a:shade val="80000"/>
                <a:alpha val="50000"/>
                <a:hueOff val="-176558"/>
                <a:satOff val="-4365"/>
                <a:lumOff val="24988"/>
                <a:alphaOff val="0"/>
                <a:shade val="51000"/>
                <a:satMod val="130000"/>
              </a:schemeClr>
            </a:gs>
            <a:gs pos="80000">
              <a:schemeClr val="accent4">
                <a:shade val="80000"/>
                <a:alpha val="50000"/>
                <a:hueOff val="-176558"/>
                <a:satOff val="-4365"/>
                <a:lumOff val="24988"/>
                <a:alphaOff val="0"/>
                <a:shade val="93000"/>
                <a:satMod val="130000"/>
              </a:schemeClr>
            </a:gs>
            <a:gs pos="100000">
              <a:schemeClr val="accent4">
                <a:shade val="80000"/>
                <a:alpha val="50000"/>
                <a:hueOff val="-176558"/>
                <a:satOff val="-4365"/>
                <a:lumOff val="2498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s-MX" sz="1400" b="1" kern="1200" dirty="0" smtClean="0">
              <a:latin typeface="Arial Narrow" pitchFamily="34" charset="0"/>
            </a:rPr>
            <a:t>Beneficiarios indirectos</a:t>
          </a:r>
          <a:endParaRPr lang="es-MX" sz="1400" b="1" kern="1200" dirty="0">
            <a:latin typeface="Arial Narrow" pitchFamily="34" charset="0"/>
          </a:endParaRPr>
        </a:p>
      </dsp:txBody>
      <dsp:txXfrm>
        <a:off x="540559" y="1982662"/>
        <a:ext cx="967355" cy="967355"/>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43B09-09E4-4F00-9332-294C2D9CC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36</Pages>
  <Words>12079</Words>
  <Characters>66435</Characters>
  <Application>Microsoft Office Word</Application>
  <DocSecurity>0</DocSecurity>
  <Lines>553</Lines>
  <Paragraphs>156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c:creator>
  <cp:lastModifiedBy>edmundo</cp:lastModifiedBy>
  <cp:revision>5</cp:revision>
  <dcterms:created xsi:type="dcterms:W3CDTF">2014-06-28T22:17:00Z</dcterms:created>
  <dcterms:modified xsi:type="dcterms:W3CDTF">2014-06-28T22:53:00Z</dcterms:modified>
</cp:coreProperties>
</file>